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81085B" w14:textId="72FDECAE" w:rsidR="00E005AD" w:rsidRPr="0071550D" w:rsidRDefault="0075772E" w:rsidP="009B63E2">
      <w:pPr>
        <w:jc w:val="center"/>
        <w:rPr>
          <w:b/>
          <w:bCs/>
          <w:color w:val="2F5496" w:themeColor="accent1" w:themeShade="BF"/>
          <w:sz w:val="28"/>
          <w:szCs w:val="28"/>
          <w:vertAlign w:val="superscript"/>
        </w:rPr>
      </w:pPr>
      <w:r>
        <w:rPr>
          <w:b/>
          <w:bCs/>
          <w:color w:val="2F5496" w:themeColor="accent1" w:themeShade="BF"/>
          <w:sz w:val="28"/>
          <w:szCs w:val="28"/>
        </w:rPr>
        <w:t>ΜΑΘΗΜΑ ΛΟΓΙΣΤΙΚΗΣ ΚΟΣΤΟΥΣ 9</w:t>
      </w:r>
      <w:bookmarkStart w:id="0" w:name="_GoBack"/>
      <w:bookmarkEnd w:id="0"/>
      <w:r w:rsidR="009B63E2" w:rsidRPr="0071550D">
        <w:rPr>
          <w:b/>
          <w:bCs/>
          <w:color w:val="2F5496" w:themeColor="accent1" w:themeShade="BF"/>
          <w:sz w:val="28"/>
          <w:szCs w:val="28"/>
          <w:vertAlign w:val="superscript"/>
        </w:rPr>
        <w:t>Ο</w:t>
      </w:r>
    </w:p>
    <w:p w14:paraId="1A6FD331" w14:textId="77777777" w:rsidR="0071550D" w:rsidRDefault="0071550D" w:rsidP="0071550D">
      <w:pPr>
        <w:pStyle w:val="2"/>
        <w:numPr>
          <w:ilvl w:val="0"/>
          <w:numId w:val="0"/>
        </w:numPr>
      </w:pPr>
      <w:bookmarkStart w:id="1" w:name="_Toc425756666"/>
    </w:p>
    <w:p w14:paraId="088759E4" w14:textId="5171EBCC" w:rsidR="0071550D" w:rsidRPr="00BA4B17" w:rsidRDefault="0071550D" w:rsidP="0071550D">
      <w:pPr>
        <w:pStyle w:val="2"/>
        <w:numPr>
          <w:ilvl w:val="0"/>
          <w:numId w:val="0"/>
        </w:numPr>
        <w:rPr>
          <w:lang w:val="el-GR"/>
        </w:rPr>
      </w:pPr>
      <w:r w:rsidRPr="005F1C75">
        <w:rPr>
          <w:lang w:val="el-GR"/>
        </w:rPr>
        <w:t xml:space="preserve"> </w:t>
      </w:r>
      <w:r w:rsidRPr="00BA4B17">
        <w:rPr>
          <w:lang w:val="el-GR"/>
        </w:rPr>
        <w:t>Κέντρα κόστους</w:t>
      </w:r>
      <w:bookmarkEnd w:id="1"/>
    </w:p>
    <w:p w14:paraId="4B903733" w14:textId="77777777" w:rsidR="0071550D" w:rsidRPr="00BA4B17" w:rsidRDefault="0071550D" w:rsidP="0071550D">
      <w:pPr>
        <w:tabs>
          <w:tab w:val="left" w:pos="3960"/>
        </w:tabs>
        <w:jc w:val="both"/>
        <w:rPr>
          <w:rFonts w:cs="Arial"/>
          <w:b/>
          <w:sz w:val="24"/>
          <w:szCs w:val="24"/>
        </w:rPr>
      </w:pPr>
    </w:p>
    <w:p w14:paraId="76A28248" w14:textId="77777777" w:rsidR="0071550D" w:rsidRPr="00BA4B17" w:rsidRDefault="0071550D" w:rsidP="0071550D">
      <w:pPr>
        <w:tabs>
          <w:tab w:val="left" w:pos="3960"/>
        </w:tabs>
        <w:ind w:firstLine="284"/>
        <w:jc w:val="both"/>
        <w:rPr>
          <w:rFonts w:cs="Arial"/>
          <w:sz w:val="24"/>
          <w:szCs w:val="24"/>
        </w:rPr>
      </w:pPr>
      <w:r w:rsidRPr="00BA4B17">
        <w:rPr>
          <w:rFonts w:cs="Arial"/>
          <w:b/>
          <w:sz w:val="24"/>
          <w:szCs w:val="24"/>
        </w:rPr>
        <w:t>Κέντρο κόστους,</w:t>
      </w:r>
      <w:r w:rsidRPr="00BA4B17">
        <w:rPr>
          <w:rFonts w:cs="Arial"/>
          <w:i/>
          <w:sz w:val="24"/>
          <w:szCs w:val="24"/>
        </w:rPr>
        <w:t xml:space="preserve"> </w:t>
      </w:r>
      <w:r w:rsidRPr="00BA4B17">
        <w:rPr>
          <w:rFonts w:cs="Arial"/>
          <w:sz w:val="24"/>
          <w:szCs w:val="24"/>
        </w:rPr>
        <w:t>είναι η μικρότερη μονάδα στην οποία γίνεται λογιστική συγκέντρωση εξόδων για κοστολογικούς αλλά και αναλυτικούς σκοπούς. Στην ουσία πρέπει να δημιουργούνται αρκετά  τέτοια κέντρα κόστους ούτως ώστε όλα τα έμμεσα κόστη να είναι δυνατό, κατ’ αρχήν, να κατανεμηθούν σε ένα συγκεκριμένο κέντρο.</w:t>
      </w:r>
    </w:p>
    <w:p w14:paraId="536CED6E" w14:textId="77777777" w:rsidR="0071550D" w:rsidRPr="00BA4B17" w:rsidRDefault="0071550D" w:rsidP="0071550D">
      <w:pPr>
        <w:tabs>
          <w:tab w:val="left" w:pos="3960"/>
        </w:tabs>
        <w:ind w:firstLine="284"/>
        <w:jc w:val="both"/>
        <w:rPr>
          <w:rFonts w:cs="Arial"/>
          <w:sz w:val="24"/>
          <w:szCs w:val="24"/>
        </w:rPr>
      </w:pPr>
    </w:p>
    <w:p w14:paraId="14DD76BF" w14:textId="77777777" w:rsidR="0071550D" w:rsidRPr="00BA4B17" w:rsidRDefault="0071550D" w:rsidP="0071550D">
      <w:pPr>
        <w:tabs>
          <w:tab w:val="left" w:pos="3960"/>
        </w:tabs>
        <w:ind w:firstLine="284"/>
        <w:jc w:val="both"/>
        <w:rPr>
          <w:rFonts w:cs="Arial"/>
          <w:sz w:val="24"/>
          <w:szCs w:val="24"/>
        </w:rPr>
      </w:pPr>
      <w:r w:rsidRPr="00BA4B17">
        <w:rPr>
          <w:rFonts w:cs="Arial"/>
          <w:sz w:val="24"/>
          <w:szCs w:val="24"/>
        </w:rPr>
        <w:t xml:space="preserve">Τα κέντρα κόστους διακρίνονται σε τρία είδη: </w:t>
      </w:r>
    </w:p>
    <w:p w14:paraId="0F213270" w14:textId="77777777" w:rsidR="0071550D" w:rsidRPr="00BA4B17" w:rsidRDefault="0071550D" w:rsidP="0071550D">
      <w:pPr>
        <w:tabs>
          <w:tab w:val="left" w:pos="3960"/>
        </w:tabs>
        <w:ind w:firstLine="284"/>
        <w:jc w:val="both"/>
        <w:rPr>
          <w:rFonts w:cs="Arial"/>
          <w:sz w:val="24"/>
          <w:szCs w:val="24"/>
        </w:rPr>
      </w:pPr>
    </w:p>
    <w:p w14:paraId="0798BD3F" w14:textId="77777777" w:rsidR="0071550D" w:rsidRPr="00BA4B17" w:rsidRDefault="0071550D" w:rsidP="0071550D">
      <w:pPr>
        <w:tabs>
          <w:tab w:val="left" w:pos="3960"/>
        </w:tabs>
        <w:ind w:firstLine="284"/>
        <w:jc w:val="both"/>
        <w:rPr>
          <w:rFonts w:cs="Arial"/>
          <w:sz w:val="24"/>
          <w:szCs w:val="24"/>
        </w:rPr>
      </w:pPr>
      <w:r w:rsidRPr="00BA4B17">
        <w:rPr>
          <w:rFonts w:cs="Arial"/>
          <w:b/>
          <w:sz w:val="24"/>
          <w:szCs w:val="24"/>
        </w:rPr>
        <w:t>α)</w:t>
      </w:r>
      <w:r w:rsidRPr="00BA4B17">
        <w:rPr>
          <w:rFonts w:cs="Arial"/>
          <w:b/>
          <w:i/>
          <w:sz w:val="24"/>
          <w:szCs w:val="24"/>
        </w:rPr>
        <w:t xml:space="preserve"> βοηθητικά:</w:t>
      </w:r>
      <w:r w:rsidRPr="00BA4B17">
        <w:rPr>
          <w:rFonts w:cs="Arial"/>
          <w:sz w:val="24"/>
          <w:szCs w:val="24"/>
        </w:rPr>
        <w:t xml:space="preserve"> αυτά δεν αποτελούν βασικά κέντρα δραστηριότητας της επιχείρησης αλλά δημιουργούνται για να συγκεντρώνονται σε αυτά τα κόστη τα οποία στη συνέχεια κατανέμονται στα κύρια κέντρα κόστους π.χ. κόστος ενέργειας, ενοικίων, συντηρήσεων, επισκευών. </w:t>
      </w:r>
    </w:p>
    <w:p w14:paraId="09A0C31A" w14:textId="77777777" w:rsidR="0071550D" w:rsidRPr="00BA4B17" w:rsidRDefault="0071550D" w:rsidP="0071550D">
      <w:pPr>
        <w:tabs>
          <w:tab w:val="left" w:pos="3960"/>
        </w:tabs>
        <w:ind w:firstLine="284"/>
        <w:jc w:val="both"/>
        <w:rPr>
          <w:rFonts w:cs="Arial"/>
          <w:sz w:val="24"/>
          <w:szCs w:val="24"/>
        </w:rPr>
      </w:pPr>
      <w:r w:rsidRPr="00BA4B17">
        <w:rPr>
          <w:rFonts w:cs="Arial"/>
          <w:b/>
          <w:sz w:val="24"/>
          <w:szCs w:val="24"/>
        </w:rPr>
        <w:t xml:space="preserve">β) </w:t>
      </w:r>
      <w:r w:rsidRPr="00BA4B17">
        <w:rPr>
          <w:rFonts w:cs="Arial"/>
          <w:b/>
          <w:i/>
          <w:sz w:val="24"/>
          <w:szCs w:val="24"/>
        </w:rPr>
        <w:t>ανεξάρτητα:</w:t>
      </w:r>
      <w:r w:rsidRPr="00BA4B17">
        <w:rPr>
          <w:rFonts w:cs="Arial"/>
          <w:i/>
          <w:sz w:val="24"/>
          <w:szCs w:val="24"/>
        </w:rPr>
        <w:t xml:space="preserve"> </w:t>
      </w:r>
      <w:r w:rsidRPr="00BA4B17">
        <w:rPr>
          <w:rFonts w:cs="Arial"/>
          <w:sz w:val="24"/>
          <w:szCs w:val="24"/>
        </w:rPr>
        <w:t>είναι εκείνα τα οποία παρέχουν υπηρεσίες σε ένα βασικό η σημαντικό  τμήμα ή  τμήματα, δηλαδή μετέχουν στην παραγωγή κατά τρόπο έμμεσο και εξυπηρετούν γενικές ανάγκες της επιχείρησης, π.χ. μηχανουργείο ή λογιστήριο.</w:t>
      </w:r>
    </w:p>
    <w:p w14:paraId="77696C2C" w14:textId="77777777" w:rsidR="0071550D" w:rsidRPr="00BA4B17" w:rsidRDefault="0071550D" w:rsidP="0071550D">
      <w:pPr>
        <w:tabs>
          <w:tab w:val="left" w:pos="3960"/>
        </w:tabs>
        <w:ind w:firstLine="284"/>
        <w:jc w:val="both"/>
        <w:rPr>
          <w:rFonts w:cs="Arial"/>
          <w:sz w:val="24"/>
          <w:szCs w:val="24"/>
        </w:rPr>
      </w:pPr>
    </w:p>
    <w:p w14:paraId="2267C8E0" w14:textId="77777777" w:rsidR="0071550D" w:rsidRPr="00BA4B17" w:rsidRDefault="0071550D" w:rsidP="0071550D">
      <w:pPr>
        <w:tabs>
          <w:tab w:val="left" w:pos="3960"/>
        </w:tabs>
        <w:ind w:firstLine="284"/>
        <w:jc w:val="both"/>
        <w:rPr>
          <w:rFonts w:cs="Arial"/>
          <w:sz w:val="24"/>
          <w:szCs w:val="24"/>
        </w:rPr>
      </w:pPr>
      <w:r w:rsidRPr="00BA4B17">
        <w:rPr>
          <w:rFonts w:cs="Arial"/>
          <w:b/>
          <w:sz w:val="24"/>
          <w:szCs w:val="24"/>
        </w:rPr>
        <w:t xml:space="preserve"> γ) </w:t>
      </w:r>
      <w:r w:rsidRPr="00BA4B17">
        <w:rPr>
          <w:rFonts w:cs="Arial"/>
          <w:b/>
          <w:i/>
          <w:sz w:val="24"/>
          <w:szCs w:val="24"/>
        </w:rPr>
        <w:t xml:space="preserve">κύρια: </w:t>
      </w:r>
      <w:r w:rsidRPr="00BA4B17">
        <w:rPr>
          <w:rFonts w:cs="Arial"/>
          <w:sz w:val="24"/>
          <w:szCs w:val="24"/>
        </w:rPr>
        <w:t>είναι εκείνα στα οποία συντελείται ένα μέρος της κατεργασίας ενός προϊόντος π.χ. λιθογραφείο, βιβλιοδετείο, δηλαδή σε αυτά πραγματοποιείται η κύρια παραγωγική διαδικασία της επιχείρησης.</w:t>
      </w:r>
    </w:p>
    <w:p w14:paraId="0291FAA4" w14:textId="77777777" w:rsidR="0071550D" w:rsidRPr="00BA4B17" w:rsidRDefault="0071550D" w:rsidP="0071550D">
      <w:pPr>
        <w:tabs>
          <w:tab w:val="left" w:pos="3960"/>
        </w:tabs>
        <w:ind w:firstLine="284"/>
        <w:jc w:val="both"/>
        <w:rPr>
          <w:rFonts w:cs="Arial"/>
          <w:sz w:val="24"/>
          <w:szCs w:val="24"/>
        </w:rPr>
      </w:pPr>
    </w:p>
    <w:p w14:paraId="35492112" w14:textId="77777777" w:rsidR="0071550D" w:rsidRPr="00BA4B17" w:rsidRDefault="0071550D" w:rsidP="0071550D">
      <w:pPr>
        <w:tabs>
          <w:tab w:val="left" w:pos="3960"/>
        </w:tabs>
        <w:ind w:firstLine="284"/>
        <w:jc w:val="both"/>
        <w:rPr>
          <w:rFonts w:cs="Arial"/>
          <w:sz w:val="24"/>
          <w:szCs w:val="24"/>
        </w:rPr>
      </w:pPr>
      <w:r w:rsidRPr="00BA4B17">
        <w:rPr>
          <w:rFonts w:cs="Arial"/>
          <w:sz w:val="24"/>
          <w:szCs w:val="24"/>
        </w:rPr>
        <w:t>Πρακτικά, ένα κέντρο κόστους είναι μία μέθοδος με την οποία τα διάφορα κόστη συγκεντρώνονται σύμφωνα με τον προορισμό τους, συνήθως με την χρήση κωδικών, ιδιαίτερων για κάθε κέντρο κόστους.</w:t>
      </w:r>
    </w:p>
    <w:p w14:paraId="518691EC" w14:textId="77777777" w:rsidR="0071550D" w:rsidRPr="00BA4B17" w:rsidRDefault="0071550D" w:rsidP="0071550D">
      <w:pPr>
        <w:tabs>
          <w:tab w:val="left" w:pos="3960"/>
        </w:tabs>
        <w:ind w:firstLine="284"/>
        <w:jc w:val="both"/>
        <w:rPr>
          <w:rFonts w:cs="Arial"/>
          <w:sz w:val="24"/>
          <w:szCs w:val="24"/>
        </w:rPr>
      </w:pPr>
      <w:r w:rsidRPr="00BA4B17">
        <w:rPr>
          <w:rFonts w:cs="Arial"/>
          <w:sz w:val="24"/>
          <w:szCs w:val="24"/>
        </w:rPr>
        <w:t>Παραδείγματος χάρη, η αγορά καυσίμων (κωδικός υλικού 1) για τις ανάγκες του τμήματος παραγωγής (κωδικός τμήματος Α) θα κωδικοποιηθεί ως εξής: 1-Α.</w:t>
      </w:r>
    </w:p>
    <w:p w14:paraId="3298E82C" w14:textId="77777777" w:rsidR="0071550D" w:rsidRDefault="0071550D" w:rsidP="0071550D">
      <w:pPr>
        <w:rPr>
          <w:rFonts w:cs="Arial"/>
          <w:sz w:val="24"/>
          <w:szCs w:val="24"/>
        </w:rPr>
      </w:pPr>
      <w:r>
        <w:rPr>
          <w:rFonts w:cs="Arial"/>
          <w:sz w:val="24"/>
          <w:szCs w:val="24"/>
        </w:rPr>
        <w:br w:type="page"/>
      </w:r>
    </w:p>
    <w:p w14:paraId="2F0FA6DE" w14:textId="7DF6F054" w:rsidR="0071550D" w:rsidRDefault="0071550D" w:rsidP="0071550D">
      <w:pPr>
        <w:pStyle w:val="2"/>
        <w:numPr>
          <w:ilvl w:val="0"/>
          <w:numId w:val="0"/>
        </w:numPr>
        <w:ind w:left="576" w:hanging="576"/>
        <w:rPr>
          <w:lang w:val="el-GR"/>
        </w:rPr>
      </w:pPr>
      <w:bookmarkStart w:id="2" w:name="_Toc425756667"/>
      <w:r w:rsidRPr="00BA4B17">
        <w:rPr>
          <w:lang w:val="el-GR"/>
        </w:rPr>
        <w:lastRenderedPageBreak/>
        <w:t>Φύλλο επιμερισμού (Φ.Ε.)</w:t>
      </w:r>
      <w:bookmarkEnd w:id="2"/>
      <w:r>
        <w:rPr>
          <w:lang w:val="el-GR"/>
        </w:rPr>
        <w:t xml:space="preserve"> ή  φύλλο κόστους</w:t>
      </w:r>
    </w:p>
    <w:p w14:paraId="0681660C" w14:textId="77777777" w:rsidR="0071550D" w:rsidRPr="00BA4B17" w:rsidRDefault="0071550D" w:rsidP="0071550D">
      <w:pPr>
        <w:tabs>
          <w:tab w:val="left" w:pos="3960"/>
        </w:tabs>
        <w:jc w:val="both"/>
        <w:rPr>
          <w:rFonts w:cs="Arial"/>
          <w:sz w:val="24"/>
          <w:szCs w:val="24"/>
        </w:rPr>
      </w:pPr>
    </w:p>
    <w:p w14:paraId="2D349435" w14:textId="77777777" w:rsidR="0071550D" w:rsidRPr="00BA4B17" w:rsidRDefault="0071550D" w:rsidP="0071550D">
      <w:pPr>
        <w:tabs>
          <w:tab w:val="left" w:pos="3960"/>
        </w:tabs>
        <w:ind w:firstLine="284"/>
        <w:jc w:val="both"/>
        <w:rPr>
          <w:rFonts w:cs="Arial"/>
          <w:sz w:val="24"/>
          <w:szCs w:val="24"/>
        </w:rPr>
      </w:pPr>
      <w:r w:rsidRPr="00BA4B17">
        <w:rPr>
          <w:rFonts w:cs="Arial"/>
          <w:sz w:val="24"/>
          <w:szCs w:val="24"/>
        </w:rPr>
        <w:t xml:space="preserve">Στα πλαίσια αυτής της οργανωτικής μορφής της κοστολογικής διαδικασίας,  πολύ σημαντική θέση κατέχει το φύλλο επιμερισμού (Φ.Ε.) του κόστους.  Το Φ.Ε. περιέχει σε κάθετη διάταξη τα είδη του κόστους, και σε οριζόντια διάταξη τα κέντρα κόστους, τα οποία μπορεί να ονομάζονται και θέσεις κόστους ή τμήματα με βασική αποστολή: </w:t>
      </w:r>
    </w:p>
    <w:p w14:paraId="5526716C" w14:textId="77777777" w:rsidR="0071550D" w:rsidRPr="00BA4B17" w:rsidRDefault="0071550D" w:rsidP="0071550D">
      <w:pPr>
        <w:tabs>
          <w:tab w:val="left" w:pos="3960"/>
        </w:tabs>
        <w:ind w:firstLine="284"/>
        <w:jc w:val="both"/>
        <w:rPr>
          <w:rFonts w:cs="Arial"/>
          <w:sz w:val="24"/>
          <w:szCs w:val="24"/>
        </w:rPr>
      </w:pPr>
    </w:p>
    <w:p w14:paraId="3EDA109B" w14:textId="77777777" w:rsidR="0071550D" w:rsidRPr="00BA4B17" w:rsidRDefault="0071550D" w:rsidP="0071550D">
      <w:pPr>
        <w:numPr>
          <w:ilvl w:val="0"/>
          <w:numId w:val="2"/>
        </w:numPr>
        <w:tabs>
          <w:tab w:val="left" w:pos="3960"/>
        </w:tabs>
        <w:spacing w:after="0" w:line="276" w:lineRule="auto"/>
        <w:jc w:val="both"/>
        <w:rPr>
          <w:rFonts w:cs="Arial"/>
          <w:sz w:val="24"/>
          <w:szCs w:val="24"/>
        </w:rPr>
      </w:pPr>
      <w:r w:rsidRPr="00BA4B17">
        <w:rPr>
          <w:rFonts w:cs="Arial"/>
          <w:sz w:val="24"/>
          <w:szCs w:val="24"/>
        </w:rPr>
        <w:t>Την υποδοχή όλων των ειδών κόστους μίας περιόδου που προκλήθηκαν από την παραγωγή και διάθεση των προϊόντων μίας επιχείρησης.</w:t>
      </w:r>
    </w:p>
    <w:p w14:paraId="4EBBD204" w14:textId="77777777" w:rsidR="0071550D" w:rsidRPr="00BA4B17" w:rsidRDefault="0071550D" w:rsidP="0071550D">
      <w:pPr>
        <w:numPr>
          <w:ilvl w:val="0"/>
          <w:numId w:val="2"/>
        </w:numPr>
        <w:tabs>
          <w:tab w:val="left" w:pos="3960"/>
        </w:tabs>
        <w:spacing w:after="0" w:line="276" w:lineRule="auto"/>
        <w:jc w:val="both"/>
        <w:rPr>
          <w:rFonts w:cs="Arial"/>
          <w:sz w:val="24"/>
          <w:szCs w:val="24"/>
        </w:rPr>
      </w:pPr>
      <w:r w:rsidRPr="00BA4B17">
        <w:rPr>
          <w:rFonts w:cs="Arial"/>
          <w:sz w:val="24"/>
          <w:szCs w:val="24"/>
        </w:rPr>
        <w:t>Τον επιμερισμό των διαφόρων αναλώσεων στα κέντρα κόστους στα οποία προέκυψαν αυτές οι αναλώσεις με βάση τους συντελεστές καταλογισμού.</w:t>
      </w:r>
    </w:p>
    <w:p w14:paraId="1674B6C7" w14:textId="77777777" w:rsidR="0071550D" w:rsidRPr="00BA4B17" w:rsidRDefault="0071550D" w:rsidP="0071550D">
      <w:pPr>
        <w:numPr>
          <w:ilvl w:val="0"/>
          <w:numId w:val="2"/>
        </w:numPr>
        <w:tabs>
          <w:tab w:val="left" w:pos="3960"/>
        </w:tabs>
        <w:spacing w:after="0" w:line="276" w:lineRule="auto"/>
        <w:jc w:val="both"/>
        <w:rPr>
          <w:rFonts w:cs="Arial"/>
          <w:sz w:val="24"/>
          <w:szCs w:val="24"/>
        </w:rPr>
      </w:pPr>
      <w:r w:rsidRPr="00BA4B17">
        <w:rPr>
          <w:rFonts w:cs="Arial"/>
          <w:sz w:val="24"/>
          <w:szCs w:val="24"/>
        </w:rPr>
        <w:t>Την εξεύρεση των συντελεστών καταλογισμού του έμμεσου κόστους.</w:t>
      </w:r>
    </w:p>
    <w:p w14:paraId="1694A32C" w14:textId="77777777" w:rsidR="0071550D" w:rsidRPr="00BA4B17" w:rsidRDefault="0071550D" w:rsidP="0071550D">
      <w:pPr>
        <w:numPr>
          <w:ilvl w:val="0"/>
          <w:numId w:val="2"/>
        </w:numPr>
        <w:tabs>
          <w:tab w:val="left" w:pos="3960"/>
        </w:tabs>
        <w:spacing w:after="0" w:line="276" w:lineRule="auto"/>
        <w:jc w:val="both"/>
        <w:rPr>
          <w:rFonts w:cs="Arial"/>
          <w:sz w:val="24"/>
          <w:szCs w:val="24"/>
        </w:rPr>
      </w:pPr>
      <w:r w:rsidRPr="00BA4B17">
        <w:rPr>
          <w:rFonts w:cs="Arial"/>
          <w:sz w:val="24"/>
          <w:szCs w:val="24"/>
        </w:rPr>
        <w:t xml:space="preserve">Την </w:t>
      </w:r>
      <w:proofErr w:type="spellStart"/>
      <w:r w:rsidRPr="00BA4B17">
        <w:rPr>
          <w:rFonts w:cs="Arial"/>
          <w:sz w:val="24"/>
          <w:szCs w:val="24"/>
        </w:rPr>
        <w:t>μετακύλιση</w:t>
      </w:r>
      <w:proofErr w:type="spellEnd"/>
      <w:r w:rsidRPr="00BA4B17">
        <w:rPr>
          <w:rFonts w:cs="Arial"/>
          <w:sz w:val="24"/>
          <w:szCs w:val="24"/>
        </w:rPr>
        <w:t xml:space="preserve"> ή </w:t>
      </w:r>
      <w:proofErr w:type="spellStart"/>
      <w:r w:rsidRPr="00BA4B17">
        <w:rPr>
          <w:rFonts w:cs="Arial"/>
          <w:sz w:val="24"/>
          <w:szCs w:val="24"/>
        </w:rPr>
        <w:t>επανεπιμερισμό</w:t>
      </w:r>
      <w:proofErr w:type="spellEnd"/>
      <w:r w:rsidRPr="00BA4B17">
        <w:rPr>
          <w:rFonts w:cs="Arial"/>
          <w:sz w:val="24"/>
          <w:szCs w:val="24"/>
        </w:rPr>
        <w:t xml:space="preserve"> του κόστους των βοηθητικών τμημάτων στα κύρια τμήματα με βάση τους συντελεστές καταμερισμού.</w:t>
      </w:r>
    </w:p>
    <w:p w14:paraId="5F448F45" w14:textId="77777777" w:rsidR="0071550D" w:rsidRPr="00BA4B17" w:rsidRDefault="0071550D" w:rsidP="0071550D">
      <w:pPr>
        <w:numPr>
          <w:ilvl w:val="0"/>
          <w:numId w:val="2"/>
        </w:numPr>
        <w:tabs>
          <w:tab w:val="left" w:pos="3960"/>
        </w:tabs>
        <w:spacing w:after="0" w:line="276" w:lineRule="auto"/>
        <w:jc w:val="both"/>
        <w:rPr>
          <w:rFonts w:cs="Arial"/>
          <w:sz w:val="24"/>
          <w:szCs w:val="24"/>
        </w:rPr>
      </w:pPr>
      <w:r w:rsidRPr="00BA4B17">
        <w:rPr>
          <w:rFonts w:cs="Arial"/>
          <w:sz w:val="24"/>
          <w:szCs w:val="24"/>
        </w:rPr>
        <w:t xml:space="preserve">Συμπληρωματικά, τον προσδιορισμό στατιστικών δεδομένων και δεικτών για την άσκηση ελέγχου της παραγωγικότητας των επιμέρους κέντρων κόστους. </w:t>
      </w:r>
    </w:p>
    <w:p w14:paraId="6439446C" w14:textId="77777777" w:rsidR="0071550D" w:rsidRPr="00BA4B17" w:rsidRDefault="0071550D" w:rsidP="0071550D">
      <w:pPr>
        <w:tabs>
          <w:tab w:val="left" w:pos="3960"/>
        </w:tabs>
        <w:jc w:val="both"/>
        <w:rPr>
          <w:rFonts w:cs="Arial"/>
          <w:sz w:val="24"/>
          <w:szCs w:val="24"/>
        </w:rPr>
      </w:pPr>
    </w:p>
    <w:p w14:paraId="0402D4D4" w14:textId="77777777" w:rsidR="0071550D" w:rsidRPr="00BA4B17" w:rsidRDefault="0071550D" w:rsidP="0071550D">
      <w:pPr>
        <w:tabs>
          <w:tab w:val="left" w:pos="3960"/>
        </w:tabs>
        <w:jc w:val="both"/>
        <w:rPr>
          <w:rFonts w:cs="Arial"/>
          <w:sz w:val="24"/>
          <w:szCs w:val="24"/>
        </w:rPr>
      </w:pPr>
      <w:r w:rsidRPr="00BA4B17">
        <w:rPr>
          <w:rFonts w:cs="Arial"/>
          <w:sz w:val="24"/>
          <w:szCs w:val="24"/>
        </w:rPr>
        <w:t>Τα άμεσα κόστη όπως π.χ. πρώτες ύλες και ημερομίσθια παραγωγικών τμημάτων είναι δυνατόν να κατανεμηθούν απευθείας στους φορείς που προκάλεσαν τη γέννησή τους.</w:t>
      </w:r>
    </w:p>
    <w:p w14:paraId="7BAB8A93" w14:textId="77777777" w:rsidR="0071550D" w:rsidRDefault="0071550D" w:rsidP="0071550D">
      <w:pPr>
        <w:tabs>
          <w:tab w:val="left" w:pos="3960"/>
        </w:tabs>
        <w:jc w:val="both"/>
        <w:rPr>
          <w:rFonts w:cs="Arial"/>
          <w:sz w:val="24"/>
          <w:szCs w:val="24"/>
        </w:rPr>
      </w:pPr>
      <w:r w:rsidRPr="00BA4B17">
        <w:rPr>
          <w:rFonts w:cs="Arial"/>
          <w:sz w:val="24"/>
          <w:szCs w:val="24"/>
        </w:rPr>
        <w:t xml:space="preserve">Τα έμμεσα κόστη όμως, επιβαρύνουν όχι ένα αλλά περισσότερα κέντρα κόστους, οπότε είναι ανάγκη να επιμεριστούν πάνω σε κάποια συγκεκριμένη βάση, οπότε και προκύπτουν οι συντελεστές καταλογισμού. Κανόνες για την επιλογή των συντελεστών αυτών δεν είναι δυνατόν να τεθούν, διότι οι συνθήκες διαφέρουν πολύ από επιχείρηση σε επιχείρηση. Στην διαδικασία αυτή, έχει πολύ σημαντικό ρόλο ο κοστολόγος, ο οποίος, με βάση την εμπειρία και τα ειδικά χαρακτηριστικά της παραγωγικής διαδικασίας, θα προσδιορίσει τους συντελεστές καταλογισμού. </w:t>
      </w:r>
    </w:p>
    <w:p w14:paraId="7EF02721" w14:textId="77777777" w:rsidR="0071550D" w:rsidRDefault="0071550D" w:rsidP="0071550D">
      <w:pPr>
        <w:rPr>
          <w:rFonts w:cs="Arial"/>
          <w:sz w:val="24"/>
          <w:szCs w:val="24"/>
        </w:rPr>
      </w:pPr>
      <w:r>
        <w:rPr>
          <w:rFonts w:cs="Arial"/>
          <w:sz w:val="24"/>
          <w:szCs w:val="24"/>
        </w:rPr>
        <w:br w:type="page"/>
      </w:r>
    </w:p>
    <w:p w14:paraId="5E1A1566" w14:textId="2D097DF9" w:rsidR="0071550D" w:rsidRPr="00BA4B17" w:rsidRDefault="0071550D" w:rsidP="0071550D">
      <w:pPr>
        <w:tabs>
          <w:tab w:val="left" w:pos="3960"/>
        </w:tabs>
        <w:jc w:val="both"/>
        <w:rPr>
          <w:rFonts w:cs="Arial"/>
          <w:sz w:val="24"/>
          <w:szCs w:val="24"/>
        </w:rPr>
      </w:pPr>
      <w:r w:rsidRPr="00BA4B17">
        <w:rPr>
          <w:rFonts w:cs="Arial"/>
          <w:sz w:val="24"/>
          <w:szCs w:val="24"/>
        </w:rPr>
        <w:lastRenderedPageBreak/>
        <w:t xml:space="preserve">Στον πίνακα </w:t>
      </w:r>
      <w:r>
        <w:rPr>
          <w:rFonts w:cs="Arial"/>
          <w:sz w:val="24"/>
          <w:szCs w:val="24"/>
        </w:rPr>
        <w:t>παρακάτω</w:t>
      </w:r>
      <w:r w:rsidRPr="00BA4B17">
        <w:rPr>
          <w:rFonts w:cs="Arial"/>
          <w:sz w:val="24"/>
          <w:szCs w:val="24"/>
        </w:rPr>
        <w:t xml:space="preserve"> παρουσιάζεται ένα φύλλο επιμερισμού</w:t>
      </w:r>
    </w:p>
    <w:tbl>
      <w:tblPr>
        <w:tblW w:w="9555" w:type="dxa"/>
        <w:tblInd w:w="-78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1828"/>
        <w:gridCol w:w="1097"/>
        <w:gridCol w:w="1645"/>
        <w:gridCol w:w="912"/>
        <w:gridCol w:w="1097"/>
        <w:gridCol w:w="1098"/>
        <w:gridCol w:w="912"/>
        <w:gridCol w:w="966"/>
      </w:tblGrid>
      <w:tr w:rsidR="0071550D" w:rsidRPr="00BA4B17" w14:paraId="6FD98096" w14:textId="77777777" w:rsidTr="008E5034">
        <w:trPr>
          <w:trHeight w:val="267"/>
        </w:trPr>
        <w:tc>
          <w:tcPr>
            <w:tcW w:w="9555" w:type="dxa"/>
            <w:gridSpan w:val="8"/>
            <w:shd w:val="clear" w:color="auto" w:fill="8C96A0"/>
            <w:tcMar>
              <w:top w:w="57" w:type="dxa"/>
              <w:left w:w="57" w:type="dxa"/>
              <w:bottom w:w="57" w:type="dxa"/>
              <w:right w:w="57" w:type="dxa"/>
            </w:tcMar>
          </w:tcPr>
          <w:p w14:paraId="29B3C000" w14:textId="77777777" w:rsidR="0071550D" w:rsidRPr="00BA4B17" w:rsidRDefault="0071550D" w:rsidP="008E5034">
            <w:pPr>
              <w:rPr>
                <w:rFonts w:cs="Arial"/>
                <w:sz w:val="24"/>
                <w:szCs w:val="24"/>
              </w:rPr>
            </w:pPr>
            <w:r w:rsidRPr="00BA4B17">
              <w:rPr>
                <w:rFonts w:cs="Arial"/>
                <w:sz w:val="24"/>
                <w:szCs w:val="24"/>
              </w:rPr>
              <w:t xml:space="preserve"> Παράδειγμα σύνταξης Φύλλου Επιμερισμού</w:t>
            </w:r>
          </w:p>
        </w:tc>
      </w:tr>
      <w:tr w:rsidR="0071550D" w:rsidRPr="00BA4B17" w14:paraId="11231996" w14:textId="77777777" w:rsidTr="008E5034">
        <w:trPr>
          <w:trHeight w:val="558"/>
        </w:trPr>
        <w:tc>
          <w:tcPr>
            <w:tcW w:w="1828" w:type="dxa"/>
            <w:vMerge w:val="restart"/>
            <w:tcBorders>
              <w:tl2br w:val="single" w:sz="12" w:space="0" w:color="FFFFFF"/>
            </w:tcBorders>
            <w:shd w:val="clear" w:color="auto" w:fill="D9D9D9"/>
            <w:tcMar>
              <w:top w:w="57" w:type="dxa"/>
              <w:left w:w="57" w:type="dxa"/>
              <w:bottom w:w="57" w:type="dxa"/>
              <w:right w:w="57" w:type="dxa"/>
            </w:tcMar>
          </w:tcPr>
          <w:p w14:paraId="0626EA5D"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ΚΕΝΤΡΑ ΚΟΣΤΟΥΣ:</w:t>
            </w:r>
          </w:p>
          <w:p w14:paraId="1DF9AC9B" w14:textId="77777777" w:rsidR="0071550D" w:rsidRPr="00BA4B17" w:rsidRDefault="0071550D" w:rsidP="008E5034">
            <w:pPr>
              <w:shd w:val="clear" w:color="auto" w:fill="D9D9D9"/>
              <w:tabs>
                <w:tab w:val="left" w:pos="3960"/>
              </w:tabs>
              <w:jc w:val="both"/>
              <w:rPr>
                <w:rFonts w:cs="Arial"/>
                <w:sz w:val="24"/>
                <w:szCs w:val="24"/>
              </w:rPr>
            </w:pPr>
          </w:p>
          <w:p w14:paraId="0E5F8057" w14:textId="77777777" w:rsidR="0071550D" w:rsidRPr="00BA4B17" w:rsidRDefault="0071550D" w:rsidP="008E5034">
            <w:pPr>
              <w:shd w:val="clear" w:color="auto" w:fill="D9D9D9"/>
              <w:tabs>
                <w:tab w:val="left" w:pos="3960"/>
              </w:tabs>
              <w:jc w:val="both"/>
              <w:rPr>
                <w:rFonts w:cs="Arial"/>
                <w:sz w:val="24"/>
                <w:szCs w:val="24"/>
              </w:rPr>
            </w:pPr>
          </w:p>
          <w:p w14:paraId="00CB4EC5"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ΕΙΔΗ</w:t>
            </w:r>
          </w:p>
          <w:p w14:paraId="129981C8"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ΚΟΣΤΟΥΣ:</w:t>
            </w:r>
          </w:p>
        </w:tc>
        <w:tc>
          <w:tcPr>
            <w:tcW w:w="2742" w:type="dxa"/>
            <w:gridSpan w:val="2"/>
            <w:shd w:val="clear" w:color="auto" w:fill="D9D9D9"/>
            <w:vAlign w:val="center"/>
          </w:tcPr>
          <w:p w14:paraId="2614A190" w14:textId="77777777" w:rsidR="0071550D" w:rsidRPr="00BA4B17" w:rsidRDefault="0071550D" w:rsidP="008E5034">
            <w:pPr>
              <w:shd w:val="clear" w:color="auto" w:fill="D9D9D9"/>
              <w:tabs>
                <w:tab w:val="left" w:pos="3960"/>
              </w:tabs>
              <w:jc w:val="both"/>
              <w:rPr>
                <w:rFonts w:cs="Arial"/>
                <w:sz w:val="24"/>
                <w:szCs w:val="24"/>
              </w:rPr>
            </w:pPr>
          </w:p>
        </w:tc>
        <w:tc>
          <w:tcPr>
            <w:tcW w:w="3107" w:type="dxa"/>
            <w:gridSpan w:val="3"/>
            <w:shd w:val="clear" w:color="auto" w:fill="D9D9D9"/>
            <w:vAlign w:val="center"/>
          </w:tcPr>
          <w:p w14:paraId="0086D05E"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ΓΕΝΙΚΑ ΚΑΙ ΒΟΗΘΗΤΙΚΑ ΚΕΝΤΡΑ ΚΟΣΤΟΥΣ</w:t>
            </w:r>
          </w:p>
        </w:tc>
        <w:tc>
          <w:tcPr>
            <w:tcW w:w="1878" w:type="dxa"/>
            <w:gridSpan w:val="2"/>
            <w:shd w:val="clear" w:color="auto" w:fill="D9D9D9"/>
            <w:vAlign w:val="center"/>
          </w:tcPr>
          <w:p w14:paraId="4EF46713"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ΚΥΡΙΑ ΚΕΝΤΡΑ ΚΟΣΤΟΥΣ</w:t>
            </w:r>
          </w:p>
        </w:tc>
      </w:tr>
      <w:tr w:rsidR="0071550D" w:rsidRPr="00BA4B17" w14:paraId="5E8DA96B" w14:textId="77777777" w:rsidTr="008E5034">
        <w:trPr>
          <w:trHeight w:val="146"/>
        </w:trPr>
        <w:tc>
          <w:tcPr>
            <w:tcW w:w="1828" w:type="dxa"/>
            <w:vMerge/>
            <w:shd w:val="clear" w:color="auto" w:fill="7878FA"/>
            <w:tcMar>
              <w:top w:w="57" w:type="dxa"/>
              <w:left w:w="57" w:type="dxa"/>
              <w:bottom w:w="57" w:type="dxa"/>
              <w:right w:w="57" w:type="dxa"/>
            </w:tcMar>
            <w:vAlign w:val="center"/>
          </w:tcPr>
          <w:p w14:paraId="0A995661" w14:textId="77777777" w:rsidR="0071550D" w:rsidRPr="00BA4B17" w:rsidRDefault="0071550D" w:rsidP="008E5034">
            <w:pPr>
              <w:tabs>
                <w:tab w:val="left" w:pos="3960"/>
              </w:tabs>
              <w:jc w:val="both"/>
              <w:rPr>
                <w:rFonts w:cs="Arial"/>
                <w:sz w:val="24"/>
                <w:szCs w:val="24"/>
              </w:rPr>
            </w:pPr>
          </w:p>
        </w:tc>
        <w:tc>
          <w:tcPr>
            <w:tcW w:w="1097" w:type="dxa"/>
            <w:shd w:val="clear" w:color="auto" w:fill="AAAAFA"/>
            <w:vAlign w:val="center"/>
          </w:tcPr>
          <w:p w14:paraId="37937445" w14:textId="77777777" w:rsidR="0071550D" w:rsidRPr="00BA4B17" w:rsidRDefault="0071550D" w:rsidP="008E5034">
            <w:pPr>
              <w:tabs>
                <w:tab w:val="left" w:pos="3960"/>
              </w:tabs>
              <w:jc w:val="both"/>
              <w:rPr>
                <w:rFonts w:cs="Arial"/>
                <w:sz w:val="24"/>
                <w:szCs w:val="24"/>
              </w:rPr>
            </w:pPr>
            <w:r w:rsidRPr="00BA4B17">
              <w:rPr>
                <w:rFonts w:cs="Arial"/>
                <w:sz w:val="24"/>
                <w:szCs w:val="24"/>
              </w:rPr>
              <w:t>ΠΟΣΑ</w:t>
            </w:r>
          </w:p>
        </w:tc>
        <w:tc>
          <w:tcPr>
            <w:tcW w:w="1645" w:type="dxa"/>
            <w:shd w:val="clear" w:color="auto" w:fill="AAAAFA"/>
            <w:vAlign w:val="center"/>
          </w:tcPr>
          <w:p w14:paraId="2EE05B47" w14:textId="77777777" w:rsidR="0071550D" w:rsidRPr="00BA4B17" w:rsidRDefault="0071550D" w:rsidP="008E5034">
            <w:pPr>
              <w:tabs>
                <w:tab w:val="left" w:pos="3960"/>
              </w:tabs>
              <w:jc w:val="both"/>
              <w:rPr>
                <w:rFonts w:cs="Arial"/>
                <w:sz w:val="24"/>
                <w:szCs w:val="24"/>
              </w:rPr>
            </w:pPr>
            <w:r w:rsidRPr="00BA4B17">
              <w:rPr>
                <w:rFonts w:cs="Arial"/>
                <w:sz w:val="24"/>
                <w:szCs w:val="24"/>
              </w:rPr>
              <w:t>ΒΑΣΗ ΕΠΙΜΕΡΙΣΜΟΥ</w:t>
            </w:r>
          </w:p>
        </w:tc>
        <w:tc>
          <w:tcPr>
            <w:tcW w:w="912" w:type="dxa"/>
            <w:shd w:val="clear" w:color="auto" w:fill="AAAAFA"/>
            <w:vAlign w:val="center"/>
          </w:tcPr>
          <w:p w14:paraId="701A6EF5" w14:textId="77777777" w:rsidR="0071550D" w:rsidRPr="00BA4B17" w:rsidRDefault="0071550D" w:rsidP="008E5034">
            <w:pPr>
              <w:tabs>
                <w:tab w:val="left" w:pos="3960"/>
              </w:tabs>
              <w:jc w:val="both"/>
              <w:rPr>
                <w:rFonts w:cs="Arial"/>
                <w:sz w:val="24"/>
                <w:szCs w:val="24"/>
              </w:rPr>
            </w:pPr>
            <w:r w:rsidRPr="00BA4B17">
              <w:rPr>
                <w:rFonts w:cs="Arial"/>
                <w:sz w:val="24"/>
                <w:szCs w:val="24"/>
              </w:rPr>
              <w:t>ΕΝΕΡ-ΓΕΙΑ</w:t>
            </w:r>
          </w:p>
        </w:tc>
        <w:tc>
          <w:tcPr>
            <w:tcW w:w="1097" w:type="dxa"/>
            <w:shd w:val="clear" w:color="auto" w:fill="AAAAFA"/>
            <w:vAlign w:val="center"/>
          </w:tcPr>
          <w:p w14:paraId="411FA7BD" w14:textId="77777777" w:rsidR="0071550D" w:rsidRPr="00BA4B17" w:rsidRDefault="0071550D" w:rsidP="008E5034">
            <w:pPr>
              <w:tabs>
                <w:tab w:val="left" w:pos="3960"/>
              </w:tabs>
              <w:jc w:val="both"/>
              <w:rPr>
                <w:rFonts w:cs="Arial"/>
                <w:sz w:val="24"/>
                <w:szCs w:val="24"/>
              </w:rPr>
            </w:pPr>
            <w:r w:rsidRPr="00BA4B17">
              <w:rPr>
                <w:rFonts w:cs="Arial"/>
                <w:sz w:val="24"/>
                <w:szCs w:val="24"/>
              </w:rPr>
              <w:t>ΣΥΝΤΗ-ΡΗΣΕΙΣ ΕΠΙ-ΣΚΕΥΕΣ</w:t>
            </w:r>
          </w:p>
        </w:tc>
        <w:tc>
          <w:tcPr>
            <w:tcW w:w="1098" w:type="dxa"/>
            <w:shd w:val="clear" w:color="auto" w:fill="AAAAFA"/>
            <w:vAlign w:val="center"/>
          </w:tcPr>
          <w:p w14:paraId="7672C583" w14:textId="77777777" w:rsidR="0071550D" w:rsidRPr="00BA4B17" w:rsidRDefault="0071550D" w:rsidP="008E5034">
            <w:pPr>
              <w:tabs>
                <w:tab w:val="left" w:pos="3960"/>
              </w:tabs>
              <w:jc w:val="both"/>
              <w:rPr>
                <w:rFonts w:cs="Arial"/>
                <w:sz w:val="24"/>
                <w:szCs w:val="24"/>
              </w:rPr>
            </w:pPr>
            <w:r w:rsidRPr="00BA4B17">
              <w:rPr>
                <w:rFonts w:cs="Arial"/>
                <w:sz w:val="24"/>
                <w:szCs w:val="24"/>
              </w:rPr>
              <w:t>ΠΡΟΕΤΟΙ-ΜΑΣΙΑ</w:t>
            </w:r>
          </w:p>
          <w:p w14:paraId="2C103A36" w14:textId="77777777" w:rsidR="0071550D" w:rsidRPr="00BA4B17" w:rsidRDefault="0071550D" w:rsidP="008E5034">
            <w:pPr>
              <w:tabs>
                <w:tab w:val="left" w:pos="3960"/>
              </w:tabs>
              <w:jc w:val="both"/>
              <w:rPr>
                <w:rFonts w:cs="Arial"/>
                <w:sz w:val="24"/>
                <w:szCs w:val="24"/>
              </w:rPr>
            </w:pPr>
            <w:r w:rsidRPr="00BA4B17">
              <w:rPr>
                <w:rFonts w:cs="Arial"/>
                <w:sz w:val="24"/>
                <w:szCs w:val="24"/>
              </w:rPr>
              <w:t>ΠΑΡΑΓΩ-ΓΗΣ</w:t>
            </w:r>
          </w:p>
        </w:tc>
        <w:tc>
          <w:tcPr>
            <w:tcW w:w="912" w:type="dxa"/>
            <w:shd w:val="clear" w:color="auto" w:fill="AAAAFA"/>
            <w:vAlign w:val="center"/>
          </w:tcPr>
          <w:p w14:paraId="0595FAC5" w14:textId="77777777" w:rsidR="0071550D" w:rsidRPr="00BA4B17" w:rsidRDefault="0071550D" w:rsidP="008E5034">
            <w:pPr>
              <w:tabs>
                <w:tab w:val="left" w:pos="3960"/>
              </w:tabs>
              <w:jc w:val="both"/>
              <w:rPr>
                <w:rFonts w:cs="Arial"/>
                <w:sz w:val="24"/>
                <w:szCs w:val="24"/>
              </w:rPr>
            </w:pPr>
            <w:r w:rsidRPr="00BA4B17">
              <w:rPr>
                <w:rFonts w:cs="Arial"/>
                <w:sz w:val="24"/>
                <w:szCs w:val="24"/>
              </w:rPr>
              <w:t>ΤΜΗΜΑ Α</w:t>
            </w:r>
          </w:p>
        </w:tc>
        <w:tc>
          <w:tcPr>
            <w:tcW w:w="966" w:type="dxa"/>
            <w:shd w:val="clear" w:color="auto" w:fill="AAAAFA"/>
            <w:vAlign w:val="center"/>
          </w:tcPr>
          <w:p w14:paraId="65C2002D" w14:textId="77777777" w:rsidR="0071550D" w:rsidRPr="00BA4B17" w:rsidRDefault="0071550D" w:rsidP="008E5034">
            <w:pPr>
              <w:tabs>
                <w:tab w:val="left" w:pos="3960"/>
              </w:tabs>
              <w:jc w:val="both"/>
              <w:rPr>
                <w:rFonts w:cs="Arial"/>
                <w:sz w:val="24"/>
                <w:szCs w:val="24"/>
              </w:rPr>
            </w:pPr>
            <w:r w:rsidRPr="00BA4B17">
              <w:rPr>
                <w:rFonts w:cs="Arial"/>
                <w:sz w:val="24"/>
                <w:szCs w:val="24"/>
              </w:rPr>
              <w:t>ΤΜΗΜΑ Β</w:t>
            </w:r>
          </w:p>
        </w:tc>
      </w:tr>
      <w:tr w:rsidR="0071550D" w:rsidRPr="00BA4B17" w14:paraId="660B1C21" w14:textId="77777777" w:rsidTr="008E5034">
        <w:trPr>
          <w:trHeight w:val="267"/>
        </w:trPr>
        <w:tc>
          <w:tcPr>
            <w:tcW w:w="1828" w:type="dxa"/>
            <w:shd w:val="clear" w:color="auto" w:fill="D9D9D9"/>
            <w:tcMar>
              <w:top w:w="57" w:type="dxa"/>
              <w:left w:w="57" w:type="dxa"/>
              <w:bottom w:w="57" w:type="dxa"/>
              <w:right w:w="57" w:type="dxa"/>
            </w:tcMar>
            <w:vAlign w:val="center"/>
          </w:tcPr>
          <w:p w14:paraId="7BA95D5C" w14:textId="77777777" w:rsidR="0071550D" w:rsidRPr="00BA4B17" w:rsidRDefault="0071550D" w:rsidP="0071550D">
            <w:pPr>
              <w:numPr>
                <w:ilvl w:val="0"/>
                <w:numId w:val="3"/>
              </w:numPr>
              <w:shd w:val="clear" w:color="auto" w:fill="D9D9D9"/>
              <w:tabs>
                <w:tab w:val="left" w:pos="3960"/>
              </w:tabs>
              <w:spacing w:after="0" w:line="240" w:lineRule="auto"/>
              <w:jc w:val="both"/>
              <w:rPr>
                <w:rFonts w:cs="Arial"/>
                <w:sz w:val="24"/>
                <w:szCs w:val="24"/>
              </w:rPr>
            </w:pPr>
            <w:r w:rsidRPr="00BA4B17">
              <w:rPr>
                <w:rFonts w:cs="Arial"/>
                <w:sz w:val="24"/>
                <w:szCs w:val="24"/>
              </w:rPr>
              <w:t xml:space="preserve"> Πρώτες ύλες</w:t>
            </w:r>
          </w:p>
        </w:tc>
        <w:tc>
          <w:tcPr>
            <w:tcW w:w="1097" w:type="dxa"/>
            <w:shd w:val="clear" w:color="auto" w:fill="D9D9D9"/>
          </w:tcPr>
          <w:p w14:paraId="2B6F9D6A"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400</w:t>
            </w:r>
          </w:p>
        </w:tc>
        <w:tc>
          <w:tcPr>
            <w:tcW w:w="1645" w:type="dxa"/>
            <w:shd w:val="clear" w:color="auto" w:fill="D9D9D9"/>
          </w:tcPr>
          <w:p w14:paraId="73F6C33F"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w:t>
            </w:r>
          </w:p>
        </w:tc>
        <w:tc>
          <w:tcPr>
            <w:tcW w:w="912" w:type="dxa"/>
            <w:shd w:val="clear" w:color="auto" w:fill="D9D9D9"/>
          </w:tcPr>
          <w:p w14:paraId="5CAD3CA0"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w:t>
            </w:r>
          </w:p>
        </w:tc>
        <w:tc>
          <w:tcPr>
            <w:tcW w:w="1097" w:type="dxa"/>
            <w:shd w:val="clear" w:color="auto" w:fill="D9D9D9"/>
          </w:tcPr>
          <w:p w14:paraId="7CFB9FF6"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w:t>
            </w:r>
          </w:p>
        </w:tc>
        <w:tc>
          <w:tcPr>
            <w:tcW w:w="1098" w:type="dxa"/>
            <w:shd w:val="clear" w:color="auto" w:fill="D9D9D9"/>
          </w:tcPr>
          <w:p w14:paraId="5C349867"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w:t>
            </w:r>
          </w:p>
        </w:tc>
        <w:tc>
          <w:tcPr>
            <w:tcW w:w="912" w:type="dxa"/>
            <w:shd w:val="clear" w:color="auto" w:fill="D9D9D9"/>
          </w:tcPr>
          <w:p w14:paraId="68C780F5"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200</w:t>
            </w:r>
          </w:p>
        </w:tc>
        <w:tc>
          <w:tcPr>
            <w:tcW w:w="966" w:type="dxa"/>
            <w:shd w:val="clear" w:color="auto" w:fill="D9D9D9"/>
          </w:tcPr>
          <w:p w14:paraId="48AB132A"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200</w:t>
            </w:r>
          </w:p>
        </w:tc>
      </w:tr>
      <w:tr w:rsidR="0071550D" w:rsidRPr="00BA4B17" w14:paraId="334202B2" w14:textId="77777777" w:rsidTr="008E5034">
        <w:trPr>
          <w:trHeight w:val="522"/>
        </w:trPr>
        <w:tc>
          <w:tcPr>
            <w:tcW w:w="1828" w:type="dxa"/>
            <w:shd w:val="clear" w:color="auto" w:fill="AAAAFA"/>
            <w:tcMar>
              <w:top w:w="57" w:type="dxa"/>
              <w:left w:w="57" w:type="dxa"/>
              <w:bottom w:w="57" w:type="dxa"/>
              <w:right w:w="57" w:type="dxa"/>
            </w:tcMar>
            <w:vAlign w:val="center"/>
          </w:tcPr>
          <w:p w14:paraId="53431114" w14:textId="77777777" w:rsidR="0071550D" w:rsidRPr="00BA4B17" w:rsidRDefault="0071550D" w:rsidP="0071550D">
            <w:pPr>
              <w:numPr>
                <w:ilvl w:val="0"/>
                <w:numId w:val="3"/>
              </w:numPr>
              <w:tabs>
                <w:tab w:val="left" w:pos="3960"/>
              </w:tabs>
              <w:spacing w:after="0" w:line="240" w:lineRule="auto"/>
              <w:jc w:val="both"/>
              <w:rPr>
                <w:rFonts w:cs="Arial"/>
                <w:sz w:val="24"/>
                <w:szCs w:val="24"/>
              </w:rPr>
            </w:pPr>
            <w:r w:rsidRPr="00BA4B17">
              <w:rPr>
                <w:rFonts w:cs="Arial"/>
                <w:sz w:val="24"/>
                <w:szCs w:val="24"/>
              </w:rPr>
              <w:t xml:space="preserve"> Άμεσα εργατικά</w:t>
            </w:r>
          </w:p>
        </w:tc>
        <w:tc>
          <w:tcPr>
            <w:tcW w:w="1097" w:type="dxa"/>
            <w:shd w:val="clear" w:color="auto" w:fill="AAAAFA"/>
          </w:tcPr>
          <w:p w14:paraId="4EF3061B" w14:textId="77777777" w:rsidR="0071550D" w:rsidRPr="00BA4B17" w:rsidRDefault="0071550D" w:rsidP="008E5034">
            <w:pPr>
              <w:tabs>
                <w:tab w:val="left" w:pos="3960"/>
              </w:tabs>
              <w:jc w:val="both"/>
              <w:rPr>
                <w:rFonts w:cs="Arial"/>
                <w:sz w:val="24"/>
                <w:szCs w:val="24"/>
              </w:rPr>
            </w:pPr>
            <w:r w:rsidRPr="00BA4B17">
              <w:rPr>
                <w:rFonts w:cs="Arial"/>
                <w:sz w:val="24"/>
                <w:szCs w:val="24"/>
              </w:rPr>
              <w:t>800</w:t>
            </w:r>
          </w:p>
        </w:tc>
        <w:tc>
          <w:tcPr>
            <w:tcW w:w="1645" w:type="dxa"/>
            <w:shd w:val="clear" w:color="auto" w:fill="AAAAFA"/>
          </w:tcPr>
          <w:p w14:paraId="5C3E0B7B" w14:textId="77777777" w:rsidR="0071550D" w:rsidRPr="00BA4B17" w:rsidRDefault="0071550D" w:rsidP="008E5034">
            <w:pPr>
              <w:tabs>
                <w:tab w:val="left" w:pos="3960"/>
              </w:tabs>
              <w:jc w:val="both"/>
              <w:rPr>
                <w:rFonts w:cs="Arial"/>
                <w:sz w:val="24"/>
                <w:szCs w:val="24"/>
              </w:rPr>
            </w:pPr>
            <w:r w:rsidRPr="00BA4B17">
              <w:rPr>
                <w:rFonts w:cs="Arial"/>
                <w:sz w:val="24"/>
                <w:szCs w:val="24"/>
              </w:rPr>
              <w:t>--</w:t>
            </w:r>
          </w:p>
        </w:tc>
        <w:tc>
          <w:tcPr>
            <w:tcW w:w="912" w:type="dxa"/>
            <w:shd w:val="clear" w:color="auto" w:fill="AAAAFA"/>
          </w:tcPr>
          <w:p w14:paraId="534B4712" w14:textId="77777777" w:rsidR="0071550D" w:rsidRPr="00BA4B17" w:rsidRDefault="0071550D" w:rsidP="008E5034">
            <w:pPr>
              <w:tabs>
                <w:tab w:val="left" w:pos="3960"/>
              </w:tabs>
              <w:jc w:val="both"/>
              <w:rPr>
                <w:rFonts w:cs="Arial"/>
                <w:sz w:val="24"/>
                <w:szCs w:val="24"/>
              </w:rPr>
            </w:pPr>
            <w:r w:rsidRPr="00BA4B17">
              <w:rPr>
                <w:rFonts w:cs="Arial"/>
                <w:sz w:val="24"/>
                <w:szCs w:val="24"/>
              </w:rPr>
              <w:t>--</w:t>
            </w:r>
          </w:p>
        </w:tc>
        <w:tc>
          <w:tcPr>
            <w:tcW w:w="1097" w:type="dxa"/>
            <w:shd w:val="clear" w:color="auto" w:fill="AAAAFA"/>
          </w:tcPr>
          <w:p w14:paraId="09F27222" w14:textId="77777777" w:rsidR="0071550D" w:rsidRPr="00BA4B17" w:rsidRDefault="0071550D" w:rsidP="008E5034">
            <w:pPr>
              <w:tabs>
                <w:tab w:val="left" w:pos="3960"/>
              </w:tabs>
              <w:jc w:val="both"/>
              <w:rPr>
                <w:rFonts w:cs="Arial"/>
                <w:sz w:val="24"/>
                <w:szCs w:val="24"/>
              </w:rPr>
            </w:pPr>
            <w:r w:rsidRPr="00BA4B17">
              <w:rPr>
                <w:rFonts w:cs="Arial"/>
                <w:sz w:val="24"/>
                <w:szCs w:val="24"/>
              </w:rPr>
              <w:t>--</w:t>
            </w:r>
          </w:p>
        </w:tc>
        <w:tc>
          <w:tcPr>
            <w:tcW w:w="1098" w:type="dxa"/>
            <w:shd w:val="clear" w:color="auto" w:fill="AAAAFA"/>
          </w:tcPr>
          <w:p w14:paraId="351127BE" w14:textId="77777777" w:rsidR="0071550D" w:rsidRPr="00BA4B17" w:rsidRDefault="0071550D" w:rsidP="008E5034">
            <w:pPr>
              <w:tabs>
                <w:tab w:val="left" w:pos="3960"/>
              </w:tabs>
              <w:jc w:val="both"/>
              <w:rPr>
                <w:rFonts w:cs="Arial"/>
                <w:sz w:val="24"/>
                <w:szCs w:val="24"/>
              </w:rPr>
            </w:pPr>
            <w:r w:rsidRPr="00BA4B17">
              <w:rPr>
                <w:rFonts w:cs="Arial"/>
                <w:sz w:val="24"/>
                <w:szCs w:val="24"/>
              </w:rPr>
              <w:t>--</w:t>
            </w:r>
          </w:p>
        </w:tc>
        <w:tc>
          <w:tcPr>
            <w:tcW w:w="912" w:type="dxa"/>
            <w:shd w:val="clear" w:color="auto" w:fill="AAAAFA"/>
          </w:tcPr>
          <w:p w14:paraId="6E2E7000" w14:textId="77777777" w:rsidR="0071550D" w:rsidRPr="00BA4B17" w:rsidRDefault="0071550D" w:rsidP="008E5034">
            <w:pPr>
              <w:tabs>
                <w:tab w:val="left" w:pos="3960"/>
              </w:tabs>
              <w:jc w:val="both"/>
              <w:rPr>
                <w:rFonts w:cs="Arial"/>
                <w:sz w:val="24"/>
                <w:szCs w:val="24"/>
              </w:rPr>
            </w:pPr>
            <w:r w:rsidRPr="00BA4B17">
              <w:rPr>
                <w:rFonts w:cs="Arial"/>
                <w:sz w:val="24"/>
                <w:szCs w:val="24"/>
              </w:rPr>
              <w:t>300</w:t>
            </w:r>
          </w:p>
        </w:tc>
        <w:tc>
          <w:tcPr>
            <w:tcW w:w="966" w:type="dxa"/>
            <w:shd w:val="clear" w:color="auto" w:fill="AAAAFA"/>
          </w:tcPr>
          <w:p w14:paraId="068B90E3" w14:textId="77777777" w:rsidR="0071550D" w:rsidRPr="00BA4B17" w:rsidRDefault="0071550D" w:rsidP="008E5034">
            <w:pPr>
              <w:tabs>
                <w:tab w:val="left" w:pos="3960"/>
              </w:tabs>
              <w:jc w:val="both"/>
              <w:rPr>
                <w:rFonts w:cs="Arial"/>
                <w:sz w:val="24"/>
                <w:szCs w:val="24"/>
              </w:rPr>
            </w:pPr>
            <w:r w:rsidRPr="00BA4B17">
              <w:rPr>
                <w:rFonts w:cs="Arial"/>
                <w:sz w:val="24"/>
                <w:szCs w:val="24"/>
              </w:rPr>
              <w:t>500</w:t>
            </w:r>
          </w:p>
        </w:tc>
      </w:tr>
      <w:tr w:rsidR="0071550D" w:rsidRPr="00BA4B17" w14:paraId="11146427" w14:textId="77777777" w:rsidTr="008E5034">
        <w:trPr>
          <w:trHeight w:val="522"/>
        </w:trPr>
        <w:tc>
          <w:tcPr>
            <w:tcW w:w="1828" w:type="dxa"/>
            <w:shd w:val="clear" w:color="auto" w:fill="D9D9D9"/>
            <w:tcMar>
              <w:top w:w="57" w:type="dxa"/>
              <w:left w:w="57" w:type="dxa"/>
              <w:bottom w:w="57" w:type="dxa"/>
              <w:right w:w="57" w:type="dxa"/>
            </w:tcMar>
            <w:vAlign w:val="center"/>
          </w:tcPr>
          <w:p w14:paraId="066E4347" w14:textId="77777777" w:rsidR="0071550D" w:rsidRPr="00BA4B17" w:rsidRDefault="0071550D" w:rsidP="0071550D">
            <w:pPr>
              <w:numPr>
                <w:ilvl w:val="0"/>
                <w:numId w:val="3"/>
              </w:numPr>
              <w:shd w:val="clear" w:color="auto" w:fill="D9D9D9"/>
              <w:tabs>
                <w:tab w:val="left" w:pos="3960"/>
              </w:tabs>
              <w:spacing w:after="0" w:line="240" w:lineRule="auto"/>
              <w:jc w:val="both"/>
              <w:rPr>
                <w:rFonts w:cs="Arial"/>
                <w:sz w:val="24"/>
                <w:szCs w:val="24"/>
              </w:rPr>
            </w:pPr>
            <w:r w:rsidRPr="00BA4B17">
              <w:rPr>
                <w:rFonts w:cs="Arial"/>
                <w:sz w:val="24"/>
                <w:szCs w:val="24"/>
              </w:rPr>
              <w:t xml:space="preserve"> Ημερομίσθια  βοηθ. θέσεων</w:t>
            </w:r>
          </w:p>
        </w:tc>
        <w:tc>
          <w:tcPr>
            <w:tcW w:w="1097" w:type="dxa"/>
            <w:shd w:val="clear" w:color="auto" w:fill="D9D9D9"/>
          </w:tcPr>
          <w:p w14:paraId="4F17C1C0"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7.000</w:t>
            </w:r>
          </w:p>
        </w:tc>
        <w:tc>
          <w:tcPr>
            <w:tcW w:w="1645" w:type="dxa"/>
            <w:shd w:val="clear" w:color="auto" w:fill="D9D9D9"/>
          </w:tcPr>
          <w:p w14:paraId="5D70BD1D"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Μισθοδοτική κατάσταση</w:t>
            </w:r>
          </w:p>
        </w:tc>
        <w:tc>
          <w:tcPr>
            <w:tcW w:w="912" w:type="dxa"/>
            <w:shd w:val="clear" w:color="auto" w:fill="D9D9D9"/>
          </w:tcPr>
          <w:p w14:paraId="4913DD9F"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2.080</w:t>
            </w:r>
          </w:p>
        </w:tc>
        <w:tc>
          <w:tcPr>
            <w:tcW w:w="1097" w:type="dxa"/>
            <w:shd w:val="clear" w:color="auto" w:fill="D9D9D9"/>
          </w:tcPr>
          <w:p w14:paraId="1A29FFAB"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3.000</w:t>
            </w:r>
          </w:p>
        </w:tc>
        <w:tc>
          <w:tcPr>
            <w:tcW w:w="1098" w:type="dxa"/>
            <w:shd w:val="clear" w:color="auto" w:fill="D9D9D9"/>
          </w:tcPr>
          <w:p w14:paraId="584213F8"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1.900</w:t>
            </w:r>
          </w:p>
        </w:tc>
        <w:tc>
          <w:tcPr>
            <w:tcW w:w="912" w:type="dxa"/>
            <w:shd w:val="clear" w:color="auto" w:fill="D9D9D9"/>
          </w:tcPr>
          <w:p w14:paraId="7A04EA8E"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100</w:t>
            </w:r>
          </w:p>
        </w:tc>
        <w:tc>
          <w:tcPr>
            <w:tcW w:w="966" w:type="dxa"/>
            <w:shd w:val="clear" w:color="auto" w:fill="D9D9D9"/>
          </w:tcPr>
          <w:p w14:paraId="29A74525"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20</w:t>
            </w:r>
          </w:p>
        </w:tc>
      </w:tr>
      <w:tr w:rsidR="0071550D" w:rsidRPr="00BA4B17" w14:paraId="06F0D48C" w14:textId="77777777" w:rsidTr="008E5034">
        <w:trPr>
          <w:trHeight w:val="255"/>
        </w:trPr>
        <w:tc>
          <w:tcPr>
            <w:tcW w:w="1828" w:type="dxa"/>
            <w:shd w:val="clear" w:color="auto" w:fill="AAAAFA"/>
            <w:tcMar>
              <w:top w:w="57" w:type="dxa"/>
              <w:left w:w="57" w:type="dxa"/>
              <w:bottom w:w="57" w:type="dxa"/>
              <w:right w:w="57" w:type="dxa"/>
            </w:tcMar>
            <w:vAlign w:val="center"/>
          </w:tcPr>
          <w:p w14:paraId="5652D920" w14:textId="77777777" w:rsidR="0071550D" w:rsidRPr="00BA4B17" w:rsidRDefault="0071550D" w:rsidP="0071550D">
            <w:pPr>
              <w:numPr>
                <w:ilvl w:val="0"/>
                <w:numId w:val="3"/>
              </w:numPr>
              <w:tabs>
                <w:tab w:val="left" w:pos="3960"/>
              </w:tabs>
              <w:spacing w:after="0" w:line="240" w:lineRule="auto"/>
              <w:jc w:val="both"/>
              <w:rPr>
                <w:rFonts w:cs="Arial"/>
                <w:sz w:val="24"/>
                <w:szCs w:val="24"/>
              </w:rPr>
            </w:pPr>
            <w:r w:rsidRPr="00BA4B17">
              <w:rPr>
                <w:rFonts w:cs="Arial"/>
                <w:sz w:val="24"/>
                <w:szCs w:val="24"/>
              </w:rPr>
              <w:t xml:space="preserve"> Ενοίκια</w:t>
            </w:r>
          </w:p>
        </w:tc>
        <w:tc>
          <w:tcPr>
            <w:tcW w:w="1097" w:type="dxa"/>
            <w:shd w:val="clear" w:color="auto" w:fill="AAAAFA"/>
          </w:tcPr>
          <w:p w14:paraId="436079DD" w14:textId="77777777" w:rsidR="0071550D" w:rsidRPr="00BA4B17" w:rsidRDefault="0071550D" w:rsidP="008E5034">
            <w:pPr>
              <w:tabs>
                <w:tab w:val="left" w:pos="3960"/>
              </w:tabs>
              <w:jc w:val="both"/>
              <w:rPr>
                <w:rFonts w:cs="Arial"/>
                <w:sz w:val="24"/>
                <w:szCs w:val="24"/>
              </w:rPr>
            </w:pPr>
            <w:r w:rsidRPr="00BA4B17">
              <w:rPr>
                <w:rFonts w:cs="Arial"/>
                <w:sz w:val="24"/>
                <w:szCs w:val="24"/>
              </w:rPr>
              <w:t>800</w:t>
            </w:r>
          </w:p>
        </w:tc>
        <w:tc>
          <w:tcPr>
            <w:tcW w:w="1645" w:type="dxa"/>
            <w:shd w:val="clear" w:color="auto" w:fill="AAAAFA"/>
          </w:tcPr>
          <w:p w14:paraId="672FF9EF" w14:textId="77777777" w:rsidR="0071550D" w:rsidRPr="00BA4B17" w:rsidRDefault="0071550D" w:rsidP="008E5034">
            <w:pPr>
              <w:tabs>
                <w:tab w:val="left" w:pos="3960"/>
              </w:tabs>
              <w:jc w:val="both"/>
              <w:rPr>
                <w:rFonts w:cs="Arial"/>
                <w:sz w:val="24"/>
                <w:szCs w:val="24"/>
              </w:rPr>
            </w:pPr>
            <w:r w:rsidRPr="00BA4B17">
              <w:rPr>
                <w:rFonts w:cs="Arial"/>
                <w:sz w:val="24"/>
                <w:szCs w:val="24"/>
              </w:rPr>
              <w:t xml:space="preserve">Επιφάνεια </w:t>
            </w:r>
          </w:p>
        </w:tc>
        <w:tc>
          <w:tcPr>
            <w:tcW w:w="912" w:type="dxa"/>
            <w:shd w:val="clear" w:color="auto" w:fill="AAAAFA"/>
          </w:tcPr>
          <w:p w14:paraId="3694402F" w14:textId="77777777" w:rsidR="0071550D" w:rsidRPr="00BA4B17" w:rsidRDefault="0071550D" w:rsidP="008E5034">
            <w:pPr>
              <w:tabs>
                <w:tab w:val="left" w:pos="3960"/>
              </w:tabs>
              <w:jc w:val="both"/>
              <w:rPr>
                <w:rFonts w:cs="Arial"/>
                <w:sz w:val="24"/>
                <w:szCs w:val="24"/>
              </w:rPr>
            </w:pPr>
            <w:r w:rsidRPr="00BA4B17">
              <w:rPr>
                <w:rFonts w:cs="Arial"/>
                <w:sz w:val="24"/>
                <w:szCs w:val="24"/>
              </w:rPr>
              <w:t>--</w:t>
            </w:r>
          </w:p>
        </w:tc>
        <w:tc>
          <w:tcPr>
            <w:tcW w:w="1097" w:type="dxa"/>
            <w:shd w:val="clear" w:color="auto" w:fill="AAAAFA"/>
          </w:tcPr>
          <w:p w14:paraId="706F164D" w14:textId="77777777" w:rsidR="0071550D" w:rsidRPr="00BA4B17" w:rsidRDefault="0071550D" w:rsidP="008E5034">
            <w:pPr>
              <w:tabs>
                <w:tab w:val="left" w:pos="3960"/>
              </w:tabs>
              <w:jc w:val="both"/>
              <w:rPr>
                <w:rFonts w:cs="Arial"/>
                <w:sz w:val="24"/>
                <w:szCs w:val="24"/>
              </w:rPr>
            </w:pPr>
            <w:r w:rsidRPr="00BA4B17">
              <w:rPr>
                <w:rFonts w:cs="Arial"/>
                <w:sz w:val="24"/>
                <w:szCs w:val="24"/>
              </w:rPr>
              <w:t>--</w:t>
            </w:r>
          </w:p>
        </w:tc>
        <w:tc>
          <w:tcPr>
            <w:tcW w:w="1098" w:type="dxa"/>
            <w:shd w:val="clear" w:color="auto" w:fill="AAAAFA"/>
          </w:tcPr>
          <w:p w14:paraId="70B76FE5" w14:textId="77777777" w:rsidR="0071550D" w:rsidRPr="00BA4B17" w:rsidRDefault="0071550D" w:rsidP="008E5034">
            <w:pPr>
              <w:tabs>
                <w:tab w:val="left" w:pos="1110"/>
                <w:tab w:val="left" w:pos="3960"/>
              </w:tabs>
              <w:jc w:val="both"/>
              <w:rPr>
                <w:rFonts w:cs="Arial"/>
                <w:sz w:val="24"/>
                <w:szCs w:val="24"/>
              </w:rPr>
            </w:pPr>
            <w:r w:rsidRPr="00BA4B17">
              <w:rPr>
                <w:rFonts w:cs="Arial"/>
                <w:sz w:val="24"/>
                <w:szCs w:val="24"/>
              </w:rPr>
              <w:t>--</w:t>
            </w:r>
          </w:p>
        </w:tc>
        <w:tc>
          <w:tcPr>
            <w:tcW w:w="912" w:type="dxa"/>
            <w:shd w:val="clear" w:color="auto" w:fill="AAAAFA"/>
          </w:tcPr>
          <w:p w14:paraId="484CA1FF" w14:textId="77777777" w:rsidR="0071550D" w:rsidRPr="00BA4B17" w:rsidRDefault="0071550D" w:rsidP="008E5034">
            <w:pPr>
              <w:tabs>
                <w:tab w:val="left" w:pos="3960"/>
              </w:tabs>
              <w:jc w:val="both"/>
              <w:rPr>
                <w:rFonts w:cs="Arial"/>
                <w:sz w:val="24"/>
                <w:szCs w:val="24"/>
              </w:rPr>
            </w:pPr>
            <w:r w:rsidRPr="00BA4B17">
              <w:rPr>
                <w:rFonts w:cs="Arial"/>
                <w:sz w:val="24"/>
                <w:szCs w:val="24"/>
              </w:rPr>
              <w:t>500</w:t>
            </w:r>
          </w:p>
        </w:tc>
        <w:tc>
          <w:tcPr>
            <w:tcW w:w="966" w:type="dxa"/>
            <w:shd w:val="clear" w:color="auto" w:fill="AAAAFA"/>
          </w:tcPr>
          <w:p w14:paraId="3EEF8C94" w14:textId="77777777" w:rsidR="0071550D" w:rsidRPr="00BA4B17" w:rsidRDefault="0071550D" w:rsidP="008E5034">
            <w:pPr>
              <w:tabs>
                <w:tab w:val="left" w:pos="3960"/>
              </w:tabs>
              <w:jc w:val="both"/>
              <w:rPr>
                <w:rFonts w:cs="Arial"/>
                <w:sz w:val="24"/>
                <w:szCs w:val="24"/>
              </w:rPr>
            </w:pPr>
            <w:r w:rsidRPr="00BA4B17">
              <w:rPr>
                <w:rFonts w:cs="Arial"/>
                <w:sz w:val="24"/>
                <w:szCs w:val="24"/>
              </w:rPr>
              <w:t>300</w:t>
            </w:r>
          </w:p>
        </w:tc>
      </w:tr>
      <w:tr w:rsidR="0071550D" w:rsidRPr="00BA4B17" w14:paraId="7D78A289" w14:textId="77777777" w:rsidTr="008E5034">
        <w:trPr>
          <w:trHeight w:val="511"/>
        </w:trPr>
        <w:tc>
          <w:tcPr>
            <w:tcW w:w="1828" w:type="dxa"/>
            <w:shd w:val="clear" w:color="auto" w:fill="D9D9D9"/>
            <w:tcMar>
              <w:top w:w="57" w:type="dxa"/>
              <w:left w:w="57" w:type="dxa"/>
              <w:bottom w:w="57" w:type="dxa"/>
              <w:right w:w="57" w:type="dxa"/>
            </w:tcMar>
            <w:vAlign w:val="center"/>
          </w:tcPr>
          <w:p w14:paraId="6016BCF9" w14:textId="77777777" w:rsidR="0071550D" w:rsidRPr="00BA4B17" w:rsidRDefault="0071550D" w:rsidP="0071550D">
            <w:pPr>
              <w:numPr>
                <w:ilvl w:val="0"/>
                <w:numId w:val="3"/>
              </w:numPr>
              <w:shd w:val="clear" w:color="auto" w:fill="D9D9D9"/>
              <w:tabs>
                <w:tab w:val="left" w:pos="3960"/>
              </w:tabs>
              <w:spacing w:after="0" w:line="240" w:lineRule="auto"/>
              <w:jc w:val="both"/>
              <w:rPr>
                <w:rFonts w:cs="Arial"/>
                <w:sz w:val="24"/>
                <w:szCs w:val="24"/>
              </w:rPr>
            </w:pPr>
            <w:r w:rsidRPr="00BA4B17">
              <w:rPr>
                <w:rFonts w:cs="Arial"/>
                <w:sz w:val="24"/>
                <w:szCs w:val="24"/>
              </w:rPr>
              <w:t xml:space="preserve"> Βοηθητικές   ύλες</w:t>
            </w:r>
          </w:p>
        </w:tc>
        <w:tc>
          <w:tcPr>
            <w:tcW w:w="1097" w:type="dxa"/>
            <w:shd w:val="clear" w:color="auto" w:fill="D9D9D9"/>
          </w:tcPr>
          <w:p w14:paraId="635C8C8C"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1.300</w:t>
            </w:r>
          </w:p>
        </w:tc>
        <w:tc>
          <w:tcPr>
            <w:tcW w:w="1645" w:type="dxa"/>
            <w:shd w:val="clear" w:color="auto" w:fill="D9D9D9"/>
          </w:tcPr>
          <w:p w14:paraId="7088CCDE"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Δελτία αναλώσεως</w:t>
            </w:r>
          </w:p>
        </w:tc>
        <w:tc>
          <w:tcPr>
            <w:tcW w:w="912" w:type="dxa"/>
            <w:shd w:val="clear" w:color="auto" w:fill="D9D9D9"/>
          </w:tcPr>
          <w:p w14:paraId="4B286413"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100</w:t>
            </w:r>
          </w:p>
        </w:tc>
        <w:tc>
          <w:tcPr>
            <w:tcW w:w="1097" w:type="dxa"/>
            <w:shd w:val="clear" w:color="auto" w:fill="D9D9D9"/>
          </w:tcPr>
          <w:p w14:paraId="6793F774"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700</w:t>
            </w:r>
          </w:p>
        </w:tc>
        <w:tc>
          <w:tcPr>
            <w:tcW w:w="1098" w:type="dxa"/>
            <w:shd w:val="clear" w:color="auto" w:fill="D9D9D9"/>
          </w:tcPr>
          <w:p w14:paraId="32891314"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300</w:t>
            </w:r>
          </w:p>
        </w:tc>
        <w:tc>
          <w:tcPr>
            <w:tcW w:w="912" w:type="dxa"/>
            <w:shd w:val="clear" w:color="auto" w:fill="D9D9D9"/>
          </w:tcPr>
          <w:p w14:paraId="4FADBC5C"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120</w:t>
            </w:r>
          </w:p>
        </w:tc>
        <w:tc>
          <w:tcPr>
            <w:tcW w:w="966" w:type="dxa"/>
            <w:shd w:val="clear" w:color="auto" w:fill="D9D9D9"/>
          </w:tcPr>
          <w:p w14:paraId="571FE3F2"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80</w:t>
            </w:r>
          </w:p>
        </w:tc>
      </w:tr>
      <w:tr w:rsidR="0071550D" w:rsidRPr="00BA4B17" w14:paraId="547C9FFA" w14:textId="77777777" w:rsidTr="008E5034">
        <w:trPr>
          <w:trHeight w:val="780"/>
        </w:trPr>
        <w:tc>
          <w:tcPr>
            <w:tcW w:w="1828" w:type="dxa"/>
            <w:shd w:val="clear" w:color="auto" w:fill="AAAAFA"/>
            <w:tcMar>
              <w:top w:w="57" w:type="dxa"/>
              <w:left w:w="57" w:type="dxa"/>
              <w:bottom w:w="57" w:type="dxa"/>
              <w:right w:w="57" w:type="dxa"/>
            </w:tcMar>
            <w:vAlign w:val="center"/>
          </w:tcPr>
          <w:p w14:paraId="180069FE" w14:textId="77777777" w:rsidR="0071550D" w:rsidRPr="00BA4B17" w:rsidRDefault="0071550D" w:rsidP="0071550D">
            <w:pPr>
              <w:numPr>
                <w:ilvl w:val="0"/>
                <w:numId w:val="3"/>
              </w:numPr>
              <w:tabs>
                <w:tab w:val="left" w:pos="3960"/>
              </w:tabs>
              <w:spacing w:after="0" w:line="240" w:lineRule="auto"/>
              <w:jc w:val="both"/>
              <w:rPr>
                <w:rFonts w:cs="Arial"/>
                <w:sz w:val="24"/>
                <w:szCs w:val="24"/>
              </w:rPr>
            </w:pPr>
            <w:r w:rsidRPr="00BA4B17">
              <w:rPr>
                <w:rFonts w:cs="Arial"/>
                <w:sz w:val="24"/>
                <w:szCs w:val="24"/>
              </w:rPr>
              <w:t xml:space="preserve"> Ασφάλιστρα </w:t>
            </w:r>
          </w:p>
        </w:tc>
        <w:tc>
          <w:tcPr>
            <w:tcW w:w="1097" w:type="dxa"/>
            <w:shd w:val="clear" w:color="auto" w:fill="AAAAFA"/>
          </w:tcPr>
          <w:p w14:paraId="62EEF170" w14:textId="77777777" w:rsidR="0071550D" w:rsidRPr="00BA4B17" w:rsidRDefault="0071550D" w:rsidP="008E5034">
            <w:pPr>
              <w:tabs>
                <w:tab w:val="left" w:pos="3960"/>
              </w:tabs>
              <w:jc w:val="both"/>
              <w:rPr>
                <w:rFonts w:cs="Arial"/>
                <w:sz w:val="24"/>
                <w:szCs w:val="24"/>
              </w:rPr>
            </w:pPr>
            <w:r w:rsidRPr="00BA4B17">
              <w:rPr>
                <w:rFonts w:cs="Arial"/>
                <w:sz w:val="24"/>
                <w:szCs w:val="24"/>
              </w:rPr>
              <w:t>670</w:t>
            </w:r>
          </w:p>
        </w:tc>
        <w:tc>
          <w:tcPr>
            <w:tcW w:w="1645" w:type="dxa"/>
            <w:shd w:val="clear" w:color="auto" w:fill="AAAAFA"/>
          </w:tcPr>
          <w:p w14:paraId="03B1506D" w14:textId="77777777" w:rsidR="0071550D" w:rsidRPr="00BA4B17" w:rsidRDefault="0071550D" w:rsidP="008E5034">
            <w:pPr>
              <w:tabs>
                <w:tab w:val="left" w:pos="3960"/>
              </w:tabs>
              <w:jc w:val="both"/>
              <w:rPr>
                <w:rFonts w:cs="Arial"/>
                <w:sz w:val="24"/>
                <w:szCs w:val="24"/>
              </w:rPr>
            </w:pPr>
            <w:r w:rsidRPr="00BA4B17">
              <w:rPr>
                <w:rFonts w:cs="Arial"/>
                <w:sz w:val="24"/>
                <w:szCs w:val="24"/>
              </w:rPr>
              <w:t>Αξία ασφαλισμένων</w:t>
            </w:r>
          </w:p>
        </w:tc>
        <w:tc>
          <w:tcPr>
            <w:tcW w:w="912" w:type="dxa"/>
            <w:shd w:val="clear" w:color="auto" w:fill="AAAAFA"/>
          </w:tcPr>
          <w:p w14:paraId="446706F1" w14:textId="77777777" w:rsidR="0071550D" w:rsidRPr="00BA4B17" w:rsidRDefault="0071550D" w:rsidP="008E5034">
            <w:pPr>
              <w:tabs>
                <w:tab w:val="left" w:pos="3960"/>
              </w:tabs>
              <w:jc w:val="both"/>
              <w:rPr>
                <w:rFonts w:cs="Arial"/>
                <w:sz w:val="24"/>
                <w:szCs w:val="24"/>
              </w:rPr>
            </w:pPr>
            <w:r w:rsidRPr="00BA4B17">
              <w:rPr>
                <w:rFonts w:cs="Arial"/>
                <w:sz w:val="24"/>
                <w:szCs w:val="24"/>
              </w:rPr>
              <w:t>320</w:t>
            </w:r>
          </w:p>
        </w:tc>
        <w:tc>
          <w:tcPr>
            <w:tcW w:w="1097" w:type="dxa"/>
            <w:shd w:val="clear" w:color="auto" w:fill="AAAAFA"/>
          </w:tcPr>
          <w:p w14:paraId="3F821EDF" w14:textId="77777777" w:rsidR="0071550D" w:rsidRPr="00BA4B17" w:rsidRDefault="0071550D" w:rsidP="008E5034">
            <w:pPr>
              <w:tabs>
                <w:tab w:val="left" w:pos="3960"/>
              </w:tabs>
              <w:jc w:val="both"/>
              <w:rPr>
                <w:rFonts w:cs="Arial"/>
                <w:sz w:val="24"/>
                <w:szCs w:val="24"/>
              </w:rPr>
            </w:pPr>
            <w:r w:rsidRPr="00BA4B17">
              <w:rPr>
                <w:rFonts w:cs="Arial"/>
                <w:sz w:val="24"/>
                <w:szCs w:val="24"/>
              </w:rPr>
              <w:t>--</w:t>
            </w:r>
          </w:p>
        </w:tc>
        <w:tc>
          <w:tcPr>
            <w:tcW w:w="1098" w:type="dxa"/>
            <w:shd w:val="clear" w:color="auto" w:fill="AAAAFA"/>
          </w:tcPr>
          <w:p w14:paraId="7DE72A3F" w14:textId="77777777" w:rsidR="0071550D" w:rsidRPr="00BA4B17" w:rsidRDefault="0071550D" w:rsidP="008E5034">
            <w:pPr>
              <w:tabs>
                <w:tab w:val="left" w:pos="3960"/>
              </w:tabs>
              <w:jc w:val="both"/>
              <w:rPr>
                <w:rFonts w:cs="Arial"/>
                <w:sz w:val="24"/>
                <w:szCs w:val="24"/>
              </w:rPr>
            </w:pPr>
            <w:r w:rsidRPr="00BA4B17">
              <w:rPr>
                <w:rFonts w:cs="Arial"/>
                <w:sz w:val="24"/>
                <w:szCs w:val="24"/>
              </w:rPr>
              <w:t>--</w:t>
            </w:r>
          </w:p>
        </w:tc>
        <w:tc>
          <w:tcPr>
            <w:tcW w:w="912" w:type="dxa"/>
            <w:shd w:val="clear" w:color="auto" w:fill="AAAAFA"/>
          </w:tcPr>
          <w:p w14:paraId="284CBFE7" w14:textId="77777777" w:rsidR="0071550D" w:rsidRPr="00BA4B17" w:rsidRDefault="0071550D" w:rsidP="008E5034">
            <w:pPr>
              <w:tabs>
                <w:tab w:val="left" w:pos="3960"/>
              </w:tabs>
              <w:jc w:val="both"/>
              <w:rPr>
                <w:rFonts w:cs="Arial"/>
                <w:sz w:val="24"/>
                <w:szCs w:val="24"/>
              </w:rPr>
            </w:pPr>
            <w:r w:rsidRPr="00BA4B17">
              <w:rPr>
                <w:rFonts w:cs="Arial"/>
                <w:sz w:val="24"/>
                <w:szCs w:val="24"/>
              </w:rPr>
              <w:t>200</w:t>
            </w:r>
          </w:p>
        </w:tc>
        <w:tc>
          <w:tcPr>
            <w:tcW w:w="966" w:type="dxa"/>
            <w:shd w:val="clear" w:color="auto" w:fill="AAAAFA"/>
          </w:tcPr>
          <w:p w14:paraId="236AD511" w14:textId="77777777" w:rsidR="0071550D" w:rsidRPr="00BA4B17" w:rsidRDefault="0071550D" w:rsidP="008E5034">
            <w:pPr>
              <w:tabs>
                <w:tab w:val="left" w:pos="3960"/>
              </w:tabs>
              <w:jc w:val="both"/>
              <w:rPr>
                <w:rFonts w:cs="Arial"/>
                <w:sz w:val="24"/>
                <w:szCs w:val="24"/>
              </w:rPr>
            </w:pPr>
            <w:r w:rsidRPr="00BA4B17">
              <w:rPr>
                <w:rFonts w:cs="Arial"/>
                <w:sz w:val="24"/>
                <w:szCs w:val="24"/>
              </w:rPr>
              <w:t>150</w:t>
            </w:r>
          </w:p>
        </w:tc>
      </w:tr>
      <w:tr w:rsidR="0071550D" w:rsidRPr="00BA4B17" w14:paraId="0E15D838" w14:textId="77777777" w:rsidTr="008E5034">
        <w:trPr>
          <w:trHeight w:val="522"/>
        </w:trPr>
        <w:tc>
          <w:tcPr>
            <w:tcW w:w="1828" w:type="dxa"/>
            <w:shd w:val="clear" w:color="auto" w:fill="D9D9D9"/>
            <w:tcMar>
              <w:top w:w="57" w:type="dxa"/>
              <w:left w:w="57" w:type="dxa"/>
              <w:bottom w:w="57" w:type="dxa"/>
              <w:right w:w="57" w:type="dxa"/>
            </w:tcMar>
            <w:vAlign w:val="center"/>
          </w:tcPr>
          <w:p w14:paraId="4C121981" w14:textId="77777777" w:rsidR="0071550D" w:rsidRPr="00BA4B17" w:rsidRDefault="0071550D" w:rsidP="0071550D">
            <w:pPr>
              <w:numPr>
                <w:ilvl w:val="0"/>
                <w:numId w:val="3"/>
              </w:numPr>
              <w:shd w:val="clear" w:color="auto" w:fill="D9D9D9"/>
              <w:tabs>
                <w:tab w:val="left" w:pos="3960"/>
              </w:tabs>
              <w:spacing w:after="0" w:line="240" w:lineRule="auto"/>
              <w:jc w:val="both"/>
              <w:rPr>
                <w:rFonts w:cs="Arial"/>
                <w:sz w:val="24"/>
                <w:szCs w:val="24"/>
              </w:rPr>
            </w:pPr>
            <w:r w:rsidRPr="00BA4B17">
              <w:rPr>
                <w:rFonts w:cs="Arial"/>
                <w:sz w:val="24"/>
                <w:szCs w:val="24"/>
              </w:rPr>
              <w:t xml:space="preserve"> Αποσβέσεις </w:t>
            </w:r>
          </w:p>
        </w:tc>
        <w:tc>
          <w:tcPr>
            <w:tcW w:w="1097" w:type="dxa"/>
            <w:shd w:val="clear" w:color="auto" w:fill="D9D9D9"/>
          </w:tcPr>
          <w:p w14:paraId="6D6941FA"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3.800</w:t>
            </w:r>
          </w:p>
        </w:tc>
        <w:tc>
          <w:tcPr>
            <w:tcW w:w="1645" w:type="dxa"/>
            <w:shd w:val="clear" w:color="auto" w:fill="D9D9D9"/>
          </w:tcPr>
          <w:p w14:paraId="7A150509"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Αξία παγίων</w:t>
            </w:r>
          </w:p>
        </w:tc>
        <w:tc>
          <w:tcPr>
            <w:tcW w:w="912" w:type="dxa"/>
            <w:shd w:val="clear" w:color="auto" w:fill="D9D9D9"/>
          </w:tcPr>
          <w:p w14:paraId="136F15CB"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500</w:t>
            </w:r>
          </w:p>
        </w:tc>
        <w:tc>
          <w:tcPr>
            <w:tcW w:w="1097" w:type="dxa"/>
            <w:shd w:val="clear" w:color="auto" w:fill="D9D9D9"/>
          </w:tcPr>
          <w:p w14:paraId="27A3D966"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100</w:t>
            </w:r>
          </w:p>
        </w:tc>
        <w:tc>
          <w:tcPr>
            <w:tcW w:w="1098" w:type="dxa"/>
            <w:shd w:val="clear" w:color="auto" w:fill="D9D9D9"/>
          </w:tcPr>
          <w:p w14:paraId="53D7F0ED"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200</w:t>
            </w:r>
          </w:p>
        </w:tc>
        <w:tc>
          <w:tcPr>
            <w:tcW w:w="912" w:type="dxa"/>
            <w:shd w:val="clear" w:color="auto" w:fill="D9D9D9"/>
          </w:tcPr>
          <w:p w14:paraId="1E4289E5"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900</w:t>
            </w:r>
          </w:p>
        </w:tc>
        <w:tc>
          <w:tcPr>
            <w:tcW w:w="966" w:type="dxa"/>
            <w:shd w:val="clear" w:color="auto" w:fill="D9D9D9"/>
          </w:tcPr>
          <w:p w14:paraId="79B0C8D7" w14:textId="77777777" w:rsidR="0071550D" w:rsidRPr="00BA4B17" w:rsidRDefault="0071550D" w:rsidP="008E5034">
            <w:pPr>
              <w:shd w:val="clear" w:color="auto" w:fill="D9D9D9"/>
              <w:tabs>
                <w:tab w:val="left" w:pos="3960"/>
              </w:tabs>
              <w:jc w:val="both"/>
              <w:rPr>
                <w:rFonts w:cs="Arial"/>
                <w:sz w:val="24"/>
                <w:szCs w:val="24"/>
              </w:rPr>
            </w:pPr>
            <w:r w:rsidRPr="00BA4B17">
              <w:rPr>
                <w:rFonts w:cs="Arial"/>
                <w:sz w:val="24"/>
                <w:szCs w:val="24"/>
              </w:rPr>
              <w:t>2.100</w:t>
            </w:r>
          </w:p>
        </w:tc>
      </w:tr>
      <w:tr w:rsidR="0071550D" w:rsidRPr="00BA4B17" w14:paraId="37D328FF" w14:textId="77777777" w:rsidTr="008E5034">
        <w:trPr>
          <w:trHeight w:val="511"/>
        </w:trPr>
        <w:tc>
          <w:tcPr>
            <w:tcW w:w="1828" w:type="dxa"/>
            <w:shd w:val="clear" w:color="auto" w:fill="AAAAFA"/>
            <w:tcMar>
              <w:top w:w="57" w:type="dxa"/>
              <w:left w:w="57" w:type="dxa"/>
              <w:bottom w:w="57" w:type="dxa"/>
              <w:right w:w="57" w:type="dxa"/>
            </w:tcMar>
            <w:vAlign w:val="center"/>
          </w:tcPr>
          <w:p w14:paraId="77149669" w14:textId="77777777" w:rsidR="0071550D" w:rsidRPr="00BA4B17" w:rsidRDefault="0071550D" w:rsidP="008E5034">
            <w:pPr>
              <w:tabs>
                <w:tab w:val="left" w:pos="3960"/>
              </w:tabs>
              <w:jc w:val="both"/>
              <w:rPr>
                <w:rFonts w:cs="Arial"/>
                <w:sz w:val="24"/>
                <w:szCs w:val="24"/>
              </w:rPr>
            </w:pPr>
            <w:r w:rsidRPr="00BA4B17">
              <w:rPr>
                <w:rFonts w:cs="Arial"/>
                <w:sz w:val="24"/>
                <w:szCs w:val="24"/>
              </w:rPr>
              <w:t>Σύνολα</w:t>
            </w:r>
          </w:p>
        </w:tc>
        <w:tc>
          <w:tcPr>
            <w:tcW w:w="1097" w:type="dxa"/>
            <w:shd w:val="clear" w:color="auto" w:fill="AAAAFA"/>
          </w:tcPr>
          <w:p w14:paraId="6BDB3194" w14:textId="77777777" w:rsidR="0071550D" w:rsidRPr="00BA4B17" w:rsidRDefault="0071550D" w:rsidP="008E5034">
            <w:pPr>
              <w:tabs>
                <w:tab w:val="left" w:pos="3960"/>
              </w:tabs>
              <w:jc w:val="both"/>
              <w:rPr>
                <w:rFonts w:cs="Arial"/>
                <w:sz w:val="24"/>
                <w:szCs w:val="24"/>
              </w:rPr>
            </w:pPr>
            <w:r w:rsidRPr="00BA4B17">
              <w:rPr>
                <w:rFonts w:cs="Arial"/>
                <w:sz w:val="24"/>
                <w:szCs w:val="24"/>
              </w:rPr>
              <w:t>14.870</w:t>
            </w:r>
          </w:p>
        </w:tc>
        <w:tc>
          <w:tcPr>
            <w:tcW w:w="1645" w:type="dxa"/>
            <w:shd w:val="clear" w:color="auto" w:fill="AAAAFA"/>
          </w:tcPr>
          <w:p w14:paraId="5309E949" w14:textId="77777777" w:rsidR="0071550D" w:rsidRPr="00BA4B17" w:rsidRDefault="0071550D" w:rsidP="008E5034">
            <w:pPr>
              <w:tabs>
                <w:tab w:val="left" w:pos="3960"/>
              </w:tabs>
              <w:jc w:val="both"/>
              <w:rPr>
                <w:rFonts w:cs="Arial"/>
                <w:sz w:val="24"/>
                <w:szCs w:val="24"/>
              </w:rPr>
            </w:pPr>
          </w:p>
        </w:tc>
        <w:tc>
          <w:tcPr>
            <w:tcW w:w="912" w:type="dxa"/>
            <w:shd w:val="clear" w:color="auto" w:fill="AAAAFA"/>
          </w:tcPr>
          <w:p w14:paraId="3E476C5D" w14:textId="77777777" w:rsidR="0071550D" w:rsidRPr="00BA4B17" w:rsidRDefault="0071550D" w:rsidP="008E5034">
            <w:pPr>
              <w:tabs>
                <w:tab w:val="left" w:pos="3960"/>
              </w:tabs>
              <w:jc w:val="both"/>
              <w:rPr>
                <w:rFonts w:cs="Arial"/>
                <w:sz w:val="24"/>
                <w:szCs w:val="24"/>
              </w:rPr>
            </w:pPr>
            <w:r w:rsidRPr="00BA4B17">
              <w:rPr>
                <w:rFonts w:cs="Arial"/>
                <w:sz w:val="24"/>
                <w:szCs w:val="24"/>
              </w:rPr>
              <w:t>3.000</w:t>
            </w:r>
          </w:p>
        </w:tc>
        <w:tc>
          <w:tcPr>
            <w:tcW w:w="1097" w:type="dxa"/>
            <w:shd w:val="clear" w:color="auto" w:fill="AAAAFA"/>
          </w:tcPr>
          <w:p w14:paraId="5514F344" w14:textId="77777777" w:rsidR="0071550D" w:rsidRPr="00BA4B17" w:rsidRDefault="0071550D" w:rsidP="008E5034">
            <w:pPr>
              <w:tabs>
                <w:tab w:val="left" w:pos="3960"/>
              </w:tabs>
              <w:jc w:val="both"/>
              <w:rPr>
                <w:rFonts w:cs="Arial"/>
                <w:sz w:val="24"/>
                <w:szCs w:val="24"/>
              </w:rPr>
            </w:pPr>
            <w:r w:rsidRPr="00BA4B17">
              <w:rPr>
                <w:rFonts w:cs="Arial"/>
                <w:sz w:val="24"/>
                <w:szCs w:val="24"/>
              </w:rPr>
              <w:t>3.800</w:t>
            </w:r>
          </w:p>
        </w:tc>
        <w:tc>
          <w:tcPr>
            <w:tcW w:w="1098" w:type="dxa"/>
            <w:shd w:val="clear" w:color="auto" w:fill="AAAAFA"/>
          </w:tcPr>
          <w:p w14:paraId="1FC55C7C" w14:textId="77777777" w:rsidR="0071550D" w:rsidRPr="00BA4B17" w:rsidRDefault="0071550D" w:rsidP="008E5034">
            <w:pPr>
              <w:tabs>
                <w:tab w:val="left" w:pos="3960"/>
              </w:tabs>
              <w:jc w:val="both"/>
              <w:rPr>
                <w:rFonts w:cs="Arial"/>
                <w:sz w:val="24"/>
                <w:szCs w:val="24"/>
              </w:rPr>
            </w:pPr>
            <w:r w:rsidRPr="00BA4B17">
              <w:rPr>
                <w:rFonts w:cs="Arial"/>
                <w:sz w:val="24"/>
                <w:szCs w:val="24"/>
              </w:rPr>
              <w:t>2.400</w:t>
            </w:r>
          </w:p>
        </w:tc>
        <w:tc>
          <w:tcPr>
            <w:tcW w:w="912" w:type="dxa"/>
            <w:shd w:val="clear" w:color="auto" w:fill="AAAAFA"/>
          </w:tcPr>
          <w:p w14:paraId="7179C049" w14:textId="77777777" w:rsidR="0071550D" w:rsidRPr="00BA4B17" w:rsidRDefault="0071550D" w:rsidP="008E5034">
            <w:pPr>
              <w:tabs>
                <w:tab w:val="left" w:pos="3960"/>
              </w:tabs>
              <w:jc w:val="both"/>
              <w:rPr>
                <w:rFonts w:cs="Arial"/>
                <w:sz w:val="24"/>
                <w:szCs w:val="24"/>
              </w:rPr>
            </w:pPr>
            <w:r w:rsidRPr="00BA4B17">
              <w:rPr>
                <w:rFonts w:cs="Arial"/>
                <w:sz w:val="24"/>
                <w:szCs w:val="24"/>
              </w:rPr>
              <w:t>2.320</w:t>
            </w:r>
          </w:p>
        </w:tc>
        <w:tc>
          <w:tcPr>
            <w:tcW w:w="966" w:type="dxa"/>
            <w:shd w:val="clear" w:color="auto" w:fill="AAAAFA"/>
          </w:tcPr>
          <w:p w14:paraId="66D2960C" w14:textId="77777777" w:rsidR="0071550D" w:rsidRPr="00BA4B17" w:rsidRDefault="0071550D" w:rsidP="008E5034">
            <w:pPr>
              <w:tabs>
                <w:tab w:val="left" w:pos="3960"/>
              </w:tabs>
              <w:jc w:val="both"/>
              <w:rPr>
                <w:rFonts w:cs="Arial"/>
                <w:sz w:val="24"/>
                <w:szCs w:val="24"/>
              </w:rPr>
            </w:pPr>
            <w:r w:rsidRPr="00BA4B17">
              <w:rPr>
                <w:rFonts w:cs="Arial"/>
                <w:sz w:val="24"/>
                <w:szCs w:val="24"/>
              </w:rPr>
              <w:t>3.350</w:t>
            </w:r>
          </w:p>
        </w:tc>
      </w:tr>
    </w:tbl>
    <w:p w14:paraId="6EB1D592" w14:textId="77777777" w:rsidR="0071550D" w:rsidRPr="00BA4B17" w:rsidRDefault="0071550D" w:rsidP="0071550D">
      <w:pPr>
        <w:ind w:firstLine="284"/>
        <w:rPr>
          <w:rFonts w:cs="Arial"/>
          <w:sz w:val="24"/>
          <w:szCs w:val="24"/>
        </w:rPr>
      </w:pPr>
    </w:p>
    <w:p w14:paraId="375B38F3" w14:textId="77777777" w:rsidR="0071550D" w:rsidRDefault="0071550D" w:rsidP="0071550D">
      <w:pPr>
        <w:rPr>
          <w:rFonts w:cs="Arial"/>
          <w:sz w:val="24"/>
          <w:szCs w:val="24"/>
        </w:rPr>
      </w:pPr>
      <w:r>
        <w:rPr>
          <w:rFonts w:cs="Arial"/>
          <w:sz w:val="24"/>
          <w:szCs w:val="24"/>
        </w:rPr>
        <w:br w:type="page"/>
      </w:r>
    </w:p>
    <w:p w14:paraId="41A4A64F" w14:textId="0CE277F6" w:rsidR="0071550D" w:rsidRPr="00BA4B17" w:rsidRDefault="0071550D" w:rsidP="0071550D">
      <w:pPr>
        <w:rPr>
          <w:rFonts w:cs="Arial"/>
          <w:sz w:val="24"/>
          <w:szCs w:val="24"/>
        </w:rPr>
      </w:pPr>
      <w:r w:rsidRPr="00BA4B17">
        <w:rPr>
          <w:rFonts w:cs="Arial"/>
          <w:sz w:val="24"/>
          <w:szCs w:val="24"/>
        </w:rPr>
        <w:lastRenderedPageBreak/>
        <w:t>Περαιτέρω, στον πίνακα παρουσιάζονται οι Δαπάνες καθώς και η προτεινόμενη βάση κατανομής τους  μεταξύ των κέντρων κόστους.</w:t>
      </w:r>
    </w:p>
    <w:p w14:paraId="648CEAFB" w14:textId="77777777" w:rsidR="0071550D" w:rsidRPr="00BA4B17" w:rsidRDefault="0071550D" w:rsidP="0071550D">
      <w:pPr>
        <w:rPr>
          <w:rFonts w:cs="Arial"/>
          <w:i/>
          <w:sz w:val="24"/>
          <w:szCs w:val="24"/>
        </w:rPr>
      </w:pPr>
    </w:p>
    <w:tbl>
      <w:tblPr>
        <w:tblW w:w="8505" w:type="dxa"/>
        <w:jc w:val="cente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3533"/>
        <w:gridCol w:w="4972"/>
      </w:tblGrid>
      <w:tr w:rsidR="0071550D" w:rsidRPr="008B4C2B" w14:paraId="5ABA3F5F" w14:textId="77777777" w:rsidTr="008E5034">
        <w:trPr>
          <w:trHeight w:val="387"/>
          <w:jc w:val="center"/>
        </w:trPr>
        <w:tc>
          <w:tcPr>
            <w:tcW w:w="3533" w:type="dxa"/>
            <w:shd w:val="clear" w:color="auto" w:fill="8C96A0"/>
            <w:tcMar>
              <w:top w:w="28" w:type="dxa"/>
              <w:left w:w="28" w:type="dxa"/>
              <w:bottom w:w="28" w:type="dxa"/>
              <w:right w:w="28" w:type="dxa"/>
            </w:tcMar>
            <w:vAlign w:val="center"/>
          </w:tcPr>
          <w:p w14:paraId="0D1F8790" w14:textId="77777777" w:rsidR="0071550D" w:rsidRPr="00BA4B17" w:rsidRDefault="0071550D" w:rsidP="008E5034">
            <w:pPr>
              <w:ind w:left="215"/>
              <w:jc w:val="both"/>
              <w:rPr>
                <w:rFonts w:cs="Arial"/>
                <w:b/>
                <w:sz w:val="24"/>
                <w:szCs w:val="24"/>
              </w:rPr>
            </w:pPr>
            <w:r w:rsidRPr="00BA4B17">
              <w:rPr>
                <w:rFonts w:cs="Arial"/>
                <w:b/>
                <w:sz w:val="24"/>
                <w:szCs w:val="24"/>
              </w:rPr>
              <w:t>Δαπάνη (ΓΒΕ)</w:t>
            </w:r>
          </w:p>
        </w:tc>
        <w:tc>
          <w:tcPr>
            <w:tcW w:w="4972" w:type="dxa"/>
            <w:shd w:val="clear" w:color="auto" w:fill="8C96A0"/>
            <w:vAlign w:val="center"/>
          </w:tcPr>
          <w:p w14:paraId="0DA053C4" w14:textId="77777777" w:rsidR="0071550D" w:rsidRPr="00BA4B17" w:rsidRDefault="0071550D" w:rsidP="008E5034">
            <w:pPr>
              <w:ind w:left="152"/>
              <w:jc w:val="both"/>
              <w:rPr>
                <w:rFonts w:cs="Arial"/>
                <w:b/>
                <w:sz w:val="24"/>
                <w:szCs w:val="24"/>
              </w:rPr>
            </w:pPr>
            <w:r w:rsidRPr="00BA4B17">
              <w:rPr>
                <w:rFonts w:cs="Arial"/>
                <w:b/>
                <w:sz w:val="24"/>
                <w:szCs w:val="24"/>
              </w:rPr>
              <w:t>Προτεινόμενη βάση κατανομής μεταξύ των κέντρων κόστους</w:t>
            </w:r>
          </w:p>
        </w:tc>
      </w:tr>
      <w:tr w:rsidR="0071550D" w:rsidRPr="00BA4B17" w14:paraId="45F21B69" w14:textId="77777777" w:rsidTr="008E5034">
        <w:trPr>
          <w:trHeight w:val="387"/>
          <w:jc w:val="center"/>
        </w:trPr>
        <w:tc>
          <w:tcPr>
            <w:tcW w:w="3533" w:type="dxa"/>
            <w:shd w:val="clear" w:color="auto" w:fill="D9D9D9"/>
            <w:tcMar>
              <w:top w:w="28" w:type="dxa"/>
              <w:left w:w="28" w:type="dxa"/>
              <w:bottom w:w="28" w:type="dxa"/>
              <w:right w:w="28" w:type="dxa"/>
            </w:tcMar>
            <w:vAlign w:val="center"/>
          </w:tcPr>
          <w:p w14:paraId="361E100E" w14:textId="77777777" w:rsidR="0071550D" w:rsidRPr="00BA4B17" w:rsidRDefault="0071550D" w:rsidP="008E5034">
            <w:pPr>
              <w:ind w:left="215"/>
              <w:jc w:val="both"/>
              <w:rPr>
                <w:rFonts w:cs="Arial"/>
                <w:sz w:val="24"/>
                <w:szCs w:val="24"/>
              </w:rPr>
            </w:pPr>
            <w:r w:rsidRPr="00BA4B17">
              <w:rPr>
                <w:rFonts w:cs="Arial"/>
                <w:sz w:val="24"/>
                <w:szCs w:val="24"/>
              </w:rPr>
              <w:t>Ενέργεια</w:t>
            </w:r>
          </w:p>
        </w:tc>
        <w:tc>
          <w:tcPr>
            <w:tcW w:w="4972" w:type="dxa"/>
            <w:shd w:val="clear" w:color="auto" w:fill="D9D9D9"/>
            <w:vAlign w:val="center"/>
          </w:tcPr>
          <w:p w14:paraId="3A5ABC2F" w14:textId="77777777" w:rsidR="0071550D" w:rsidRPr="00BA4B17" w:rsidRDefault="0071550D" w:rsidP="008E5034">
            <w:pPr>
              <w:ind w:left="152"/>
              <w:jc w:val="both"/>
              <w:rPr>
                <w:rFonts w:cs="Arial"/>
                <w:sz w:val="24"/>
                <w:szCs w:val="24"/>
              </w:rPr>
            </w:pPr>
            <w:r w:rsidRPr="00BA4B17">
              <w:rPr>
                <w:rFonts w:cs="Arial"/>
                <w:sz w:val="24"/>
                <w:szCs w:val="24"/>
              </w:rPr>
              <w:t>Κιλοβατώρες που καταναλώθηκαν</w:t>
            </w:r>
          </w:p>
        </w:tc>
      </w:tr>
      <w:tr w:rsidR="0071550D" w:rsidRPr="008B4C2B" w14:paraId="006F1621" w14:textId="77777777" w:rsidTr="008E5034">
        <w:trPr>
          <w:trHeight w:val="387"/>
          <w:jc w:val="center"/>
        </w:trPr>
        <w:tc>
          <w:tcPr>
            <w:tcW w:w="3533" w:type="dxa"/>
            <w:shd w:val="clear" w:color="auto" w:fill="AAAAFA"/>
            <w:tcMar>
              <w:top w:w="28" w:type="dxa"/>
              <w:left w:w="28" w:type="dxa"/>
              <w:bottom w:w="28" w:type="dxa"/>
              <w:right w:w="28" w:type="dxa"/>
            </w:tcMar>
            <w:vAlign w:val="center"/>
          </w:tcPr>
          <w:p w14:paraId="741257CB" w14:textId="77777777" w:rsidR="0071550D" w:rsidRPr="00BA4B17" w:rsidRDefault="0071550D" w:rsidP="008E5034">
            <w:pPr>
              <w:ind w:left="215"/>
              <w:jc w:val="both"/>
              <w:rPr>
                <w:rFonts w:cs="Arial"/>
                <w:sz w:val="24"/>
                <w:szCs w:val="24"/>
              </w:rPr>
            </w:pPr>
            <w:r w:rsidRPr="00BA4B17">
              <w:rPr>
                <w:rFonts w:cs="Arial"/>
                <w:sz w:val="24"/>
                <w:szCs w:val="24"/>
              </w:rPr>
              <w:t>Ενοίκια</w:t>
            </w:r>
          </w:p>
        </w:tc>
        <w:tc>
          <w:tcPr>
            <w:tcW w:w="4972" w:type="dxa"/>
            <w:shd w:val="clear" w:color="auto" w:fill="AAAAFA"/>
            <w:vAlign w:val="center"/>
          </w:tcPr>
          <w:p w14:paraId="7EBEFFFA" w14:textId="77777777" w:rsidR="0071550D" w:rsidRPr="00BA4B17" w:rsidRDefault="0071550D" w:rsidP="008E5034">
            <w:pPr>
              <w:ind w:left="152"/>
              <w:jc w:val="both"/>
              <w:rPr>
                <w:rFonts w:cs="Arial"/>
                <w:sz w:val="24"/>
                <w:szCs w:val="24"/>
              </w:rPr>
            </w:pPr>
            <w:r w:rsidRPr="00BA4B17">
              <w:rPr>
                <w:rFonts w:cs="Arial"/>
                <w:sz w:val="24"/>
                <w:szCs w:val="24"/>
              </w:rPr>
              <w:t>Έκταση σε τ.μ. που καλύπτονται</w:t>
            </w:r>
          </w:p>
        </w:tc>
      </w:tr>
      <w:tr w:rsidR="0071550D" w:rsidRPr="008B4C2B" w14:paraId="22659888" w14:textId="77777777" w:rsidTr="008E5034">
        <w:trPr>
          <w:trHeight w:val="387"/>
          <w:jc w:val="center"/>
        </w:trPr>
        <w:tc>
          <w:tcPr>
            <w:tcW w:w="3533" w:type="dxa"/>
            <w:shd w:val="clear" w:color="auto" w:fill="D9D9D9"/>
            <w:tcMar>
              <w:top w:w="28" w:type="dxa"/>
              <w:left w:w="28" w:type="dxa"/>
              <w:bottom w:w="28" w:type="dxa"/>
              <w:right w:w="28" w:type="dxa"/>
            </w:tcMar>
            <w:vAlign w:val="center"/>
          </w:tcPr>
          <w:p w14:paraId="40B0B0A7" w14:textId="77777777" w:rsidR="0071550D" w:rsidRPr="00BA4B17" w:rsidRDefault="0071550D" w:rsidP="008E5034">
            <w:pPr>
              <w:ind w:left="215"/>
              <w:jc w:val="both"/>
              <w:rPr>
                <w:rFonts w:cs="Arial"/>
                <w:sz w:val="24"/>
                <w:szCs w:val="24"/>
              </w:rPr>
            </w:pPr>
            <w:r w:rsidRPr="00BA4B17">
              <w:rPr>
                <w:rFonts w:cs="Arial"/>
                <w:sz w:val="24"/>
                <w:szCs w:val="24"/>
              </w:rPr>
              <w:t xml:space="preserve">Εποπτεία </w:t>
            </w:r>
          </w:p>
        </w:tc>
        <w:tc>
          <w:tcPr>
            <w:tcW w:w="4972" w:type="dxa"/>
            <w:shd w:val="clear" w:color="auto" w:fill="D9D9D9"/>
            <w:vAlign w:val="center"/>
          </w:tcPr>
          <w:p w14:paraId="5575C724" w14:textId="77777777" w:rsidR="0071550D" w:rsidRPr="00BA4B17" w:rsidRDefault="0071550D" w:rsidP="008E5034">
            <w:pPr>
              <w:ind w:left="152"/>
              <w:jc w:val="both"/>
              <w:rPr>
                <w:rFonts w:cs="Arial"/>
                <w:sz w:val="24"/>
                <w:szCs w:val="24"/>
              </w:rPr>
            </w:pPr>
            <w:r w:rsidRPr="00BA4B17">
              <w:rPr>
                <w:rFonts w:cs="Arial"/>
                <w:sz w:val="24"/>
                <w:szCs w:val="24"/>
              </w:rPr>
              <w:t xml:space="preserve">Άμεσες συν έμμεσες ώρες εργασίας </w:t>
            </w:r>
          </w:p>
        </w:tc>
      </w:tr>
      <w:tr w:rsidR="0071550D" w:rsidRPr="008B4C2B" w14:paraId="09BA9CBC" w14:textId="77777777" w:rsidTr="008E5034">
        <w:trPr>
          <w:trHeight w:val="409"/>
          <w:jc w:val="center"/>
        </w:trPr>
        <w:tc>
          <w:tcPr>
            <w:tcW w:w="3533" w:type="dxa"/>
            <w:shd w:val="clear" w:color="auto" w:fill="AAAAFA"/>
            <w:tcMar>
              <w:top w:w="28" w:type="dxa"/>
              <w:left w:w="28" w:type="dxa"/>
              <w:bottom w:w="28" w:type="dxa"/>
              <w:right w:w="28" w:type="dxa"/>
            </w:tcMar>
            <w:vAlign w:val="center"/>
          </w:tcPr>
          <w:p w14:paraId="2E9954D3" w14:textId="77777777" w:rsidR="0071550D" w:rsidRPr="00BA4B17" w:rsidRDefault="0071550D" w:rsidP="008E5034">
            <w:pPr>
              <w:ind w:left="215"/>
              <w:jc w:val="both"/>
              <w:rPr>
                <w:rFonts w:cs="Arial"/>
                <w:sz w:val="24"/>
                <w:szCs w:val="24"/>
              </w:rPr>
            </w:pPr>
            <w:r w:rsidRPr="00BA4B17">
              <w:rPr>
                <w:rFonts w:cs="Arial"/>
                <w:sz w:val="24"/>
                <w:szCs w:val="24"/>
              </w:rPr>
              <w:t>Φόροι ακίνητης περιουσίας</w:t>
            </w:r>
          </w:p>
        </w:tc>
        <w:tc>
          <w:tcPr>
            <w:tcW w:w="4972" w:type="dxa"/>
            <w:shd w:val="clear" w:color="auto" w:fill="AAAAFA"/>
            <w:vAlign w:val="center"/>
          </w:tcPr>
          <w:p w14:paraId="4B57FE11" w14:textId="77777777" w:rsidR="0071550D" w:rsidRPr="00BA4B17" w:rsidRDefault="0071550D" w:rsidP="008E5034">
            <w:pPr>
              <w:ind w:left="152"/>
              <w:jc w:val="both"/>
              <w:rPr>
                <w:rFonts w:cs="Arial"/>
                <w:sz w:val="24"/>
                <w:szCs w:val="24"/>
              </w:rPr>
            </w:pPr>
            <w:r w:rsidRPr="00BA4B17">
              <w:rPr>
                <w:rFonts w:cs="Arial"/>
                <w:sz w:val="24"/>
                <w:szCs w:val="24"/>
              </w:rPr>
              <w:t>Έκταση σε τ.μ. που καλύπτονται</w:t>
            </w:r>
          </w:p>
        </w:tc>
      </w:tr>
      <w:tr w:rsidR="0071550D" w:rsidRPr="00BA4B17" w14:paraId="33B1CE51" w14:textId="77777777" w:rsidTr="008E5034">
        <w:trPr>
          <w:trHeight w:val="409"/>
          <w:jc w:val="center"/>
        </w:trPr>
        <w:tc>
          <w:tcPr>
            <w:tcW w:w="3533" w:type="dxa"/>
            <w:shd w:val="clear" w:color="auto" w:fill="D9D9D9"/>
            <w:tcMar>
              <w:top w:w="28" w:type="dxa"/>
              <w:left w:w="28" w:type="dxa"/>
              <w:bottom w:w="28" w:type="dxa"/>
              <w:right w:w="28" w:type="dxa"/>
            </w:tcMar>
            <w:vAlign w:val="center"/>
          </w:tcPr>
          <w:p w14:paraId="571B8182" w14:textId="77777777" w:rsidR="0071550D" w:rsidRPr="00BA4B17" w:rsidRDefault="0071550D" w:rsidP="008E5034">
            <w:pPr>
              <w:ind w:left="215"/>
              <w:jc w:val="both"/>
              <w:rPr>
                <w:rFonts w:cs="Arial"/>
                <w:sz w:val="24"/>
                <w:szCs w:val="24"/>
              </w:rPr>
            </w:pPr>
            <w:r w:rsidRPr="00BA4B17">
              <w:rPr>
                <w:rFonts w:cs="Arial"/>
                <w:sz w:val="24"/>
                <w:szCs w:val="24"/>
              </w:rPr>
              <w:t xml:space="preserve">Φόροι εισοδήματος </w:t>
            </w:r>
          </w:p>
        </w:tc>
        <w:tc>
          <w:tcPr>
            <w:tcW w:w="4972" w:type="dxa"/>
            <w:shd w:val="clear" w:color="auto" w:fill="D9D9D9"/>
            <w:vAlign w:val="center"/>
          </w:tcPr>
          <w:p w14:paraId="55442E51" w14:textId="77777777" w:rsidR="0071550D" w:rsidRPr="00BA4B17" w:rsidRDefault="0071550D" w:rsidP="008E5034">
            <w:pPr>
              <w:jc w:val="both"/>
              <w:rPr>
                <w:rFonts w:cs="Arial"/>
                <w:sz w:val="24"/>
                <w:szCs w:val="24"/>
              </w:rPr>
            </w:pPr>
            <w:r w:rsidRPr="00BA4B17">
              <w:rPr>
                <w:rFonts w:cs="Arial"/>
                <w:sz w:val="24"/>
                <w:szCs w:val="24"/>
              </w:rPr>
              <w:t>Αξία μηχανημάτων και αποθεμάτων</w:t>
            </w:r>
          </w:p>
        </w:tc>
      </w:tr>
      <w:tr w:rsidR="0071550D" w:rsidRPr="008B4C2B" w14:paraId="445BF521" w14:textId="77777777" w:rsidTr="008E5034">
        <w:trPr>
          <w:trHeight w:val="409"/>
          <w:jc w:val="center"/>
        </w:trPr>
        <w:tc>
          <w:tcPr>
            <w:tcW w:w="3533" w:type="dxa"/>
            <w:shd w:val="clear" w:color="auto" w:fill="AAAAFA"/>
            <w:tcMar>
              <w:top w:w="28" w:type="dxa"/>
              <w:left w:w="28" w:type="dxa"/>
              <w:bottom w:w="28" w:type="dxa"/>
              <w:right w:w="28" w:type="dxa"/>
            </w:tcMar>
            <w:vAlign w:val="center"/>
          </w:tcPr>
          <w:p w14:paraId="4744BAB0" w14:textId="77777777" w:rsidR="0071550D" w:rsidRPr="00BA4B17" w:rsidRDefault="0071550D" w:rsidP="008E5034">
            <w:pPr>
              <w:ind w:left="215"/>
              <w:jc w:val="both"/>
              <w:rPr>
                <w:rFonts w:cs="Arial"/>
                <w:sz w:val="24"/>
                <w:szCs w:val="24"/>
              </w:rPr>
            </w:pPr>
            <w:r w:rsidRPr="00BA4B17">
              <w:rPr>
                <w:rFonts w:cs="Arial"/>
                <w:sz w:val="24"/>
                <w:szCs w:val="24"/>
              </w:rPr>
              <w:t>Ασφάλιστρα κτηρίων</w:t>
            </w:r>
          </w:p>
        </w:tc>
        <w:tc>
          <w:tcPr>
            <w:tcW w:w="4972" w:type="dxa"/>
            <w:shd w:val="clear" w:color="auto" w:fill="AAAAFA"/>
            <w:vAlign w:val="center"/>
          </w:tcPr>
          <w:p w14:paraId="32BAD3CC" w14:textId="77777777" w:rsidR="0071550D" w:rsidRPr="00BA4B17" w:rsidRDefault="0071550D" w:rsidP="008E5034">
            <w:pPr>
              <w:ind w:left="152"/>
              <w:jc w:val="both"/>
              <w:rPr>
                <w:rFonts w:cs="Arial"/>
                <w:sz w:val="24"/>
                <w:szCs w:val="24"/>
              </w:rPr>
            </w:pPr>
            <w:r w:rsidRPr="00BA4B17">
              <w:rPr>
                <w:rFonts w:cs="Arial"/>
                <w:sz w:val="24"/>
                <w:szCs w:val="24"/>
              </w:rPr>
              <w:t>Έκταση σε τ.μ. που καλύπτονται</w:t>
            </w:r>
          </w:p>
        </w:tc>
      </w:tr>
      <w:tr w:rsidR="0071550D" w:rsidRPr="008B4C2B" w14:paraId="7C6BC1A4" w14:textId="77777777" w:rsidTr="008E5034">
        <w:trPr>
          <w:trHeight w:val="409"/>
          <w:jc w:val="center"/>
        </w:trPr>
        <w:tc>
          <w:tcPr>
            <w:tcW w:w="3533" w:type="dxa"/>
            <w:shd w:val="clear" w:color="auto" w:fill="D9D9D9"/>
            <w:tcMar>
              <w:top w:w="28" w:type="dxa"/>
              <w:left w:w="28" w:type="dxa"/>
              <w:bottom w:w="28" w:type="dxa"/>
              <w:right w:w="28" w:type="dxa"/>
            </w:tcMar>
            <w:vAlign w:val="center"/>
          </w:tcPr>
          <w:p w14:paraId="16D7B96C" w14:textId="77777777" w:rsidR="0071550D" w:rsidRPr="00BA4B17" w:rsidRDefault="0071550D" w:rsidP="008E5034">
            <w:pPr>
              <w:ind w:left="215"/>
              <w:jc w:val="both"/>
              <w:rPr>
                <w:rFonts w:cs="Arial"/>
                <w:sz w:val="24"/>
                <w:szCs w:val="24"/>
              </w:rPr>
            </w:pPr>
            <w:r w:rsidRPr="00BA4B17">
              <w:rPr>
                <w:rFonts w:cs="Arial"/>
                <w:sz w:val="24"/>
                <w:szCs w:val="24"/>
              </w:rPr>
              <w:t>Αποσβέσεις</w:t>
            </w:r>
          </w:p>
        </w:tc>
        <w:tc>
          <w:tcPr>
            <w:tcW w:w="4972" w:type="dxa"/>
            <w:shd w:val="clear" w:color="auto" w:fill="D9D9D9"/>
            <w:vAlign w:val="center"/>
          </w:tcPr>
          <w:p w14:paraId="6CF1342E" w14:textId="77777777" w:rsidR="0071550D" w:rsidRPr="00BA4B17" w:rsidRDefault="0071550D" w:rsidP="008E5034">
            <w:pPr>
              <w:ind w:left="152"/>
              <w:jc w:val="both"/>
              <w:rPr>
                <w:rFonts w:cs="Arial"/>
                <w:sz w:val="24"/>
                <w:szCs w:val="24"/>
              </w:rPr>
            </w:pPr>
            <w:r w:rsidRPr="00BA4B17">
              <w:rPr>
                <w:rFonts w:cs="Arial"/>
                <w:sz w:val="24"/>
                <w:szCs w:val="24"/>
              </w:rPr>
              <w:t>Πάγια στοιχεία του κέντρου κόστους</w:t>
            </w:r>
          </w:p>
        </w:tc>
      </w:tr>
      <w:tr w:rsidR="0071550D" w:rsidRPr="00BA4B17" w14:paraId="26C24828" w14:textId="77777777" w:rsidTr="008E5034">
        <w:trPr>
          <w:trHeight w:val="409"/>
          <w:jc w:val="center"/>
        </w:trPr>
        <w:tc>
          <w:tcPr>
            <w:tcW w:w="3533" w:type="dxa"/>
            <w:shd w:val="clear" w:color="auto" w:fill="AAAAFA"/>
            <w:tcMar>
              <w:top w:w="28" w:type="dxa"/>
              <w:left w:w="28" w:type="dxa"/>
              <w:bottom w:w="28" w:type="dxa"/>
              <w:right w:w="28" w:type="dxa"/>
            </w:tcMar>
            <w:vAlign w:val="center"/>
          </w:tcPr>
          <w:p w14:paraId="4CF0B760" w14:textId="77777777" w:rsidR="0071550D" w:rsidRPr="00BA4B17" w:rsidRDefault="0071550D" w:rsidP="008E5034">
            <w:pPr>
              <w:ind w:left="215"/>
              <w:jc w:val="both"/>
              <w:rPr>
                <w:rFonts w:cs="Arial"/>
                <w:sz w:val="24"/>
                <w:szCs w:val="24"/>
              </w:rPr>
            </w:pPr>
            <w:r w:rsidRPr="00BA4B17">
              <w:rPr>
                <w:rFonts w:cs="Arial"/>
                <w:sz w:val="24"/>
                <w:szCs w:val="24"/>
              </w:rPr>
              <w:t>Επισκευές και συντηρήσεις</w:t>
            </w:r>
          </w:p>
        </w:tc>
        <w:tc>
          <w:tcPr>
            <w:tcW w:w="4972" w:type="dxa"/>
            <w:shd w:val="clear" w:color="auto" w:fill="AAAAFA"/>
            <w:vAlign w:val="center"/>
          </w:tcPr>
          <w:p w14:paraId="49B7AF06" w14:textId="77777777" w:rsidR="0071550D" w:rsidRPr="00BA4B17" w:rsidRDefault="0071550D" w:rsidP="008E5034">
            <w:pPr>
              <w:ind w:left="152"/>
              <w:jc w:val="both"/>
              <w:rPr>
                <w:rFonts w:cs="Arial"/>
                <w:sz w:val="24"/>
                <w:szCs w:val="24"/>
              </w:rPr>
            </w:pPr>
            <w:r w:rsidRPr="00BA4B17">
              <w:rPr>
                <w:rFonts w:cs="Arial"/>
                <w:sz w:val="24"/>
                <w:szCs w:val="24"/>
              </w:rPr>
              <w:t>Ώρες παροχής της υπηρεσίας</w:t>
            </w:r>
          </w:p>
        </w:tc>
      </w:tr>
    </w:tbl>
    <w:p w14:paraId="0656EB3F" w14:textId="2F7C6F48" w:rsidR="0071550D" w:rsidRPr="00BA4B17" w:rsidRDefault="0071550D" w:rsidP="0071550D">
      <w:pPr>
        <w:rPr>
          <w:rFonts w:cs="Arial"/>
          <w:sz w:val="24"/>
          <w:szCs w:val="24"/>
        </w:rPr>
      </w:pPr>
      <w:r w:rsidRPr="00BA4B17">
        <w:rPr>
          <w:rFonts w:cs="Arial"/>
          <w:sz w:val="24"/>
          <w:szCs w:val="24"/>
        </w:rPr>
        <w:t>Δαπάνες και η προτεινόμενη βάση κατανομής τους  μεταξύ των κέντρων κόστους.</w:t>
      </w:r>
    </w:p>
    <w:p w14:paraId="4F8B72A7" w14:textId="77777777" w:rsidR="0071550D" w:rsidRPr="00BA4B17" w:rsidRDefault="0071550D" w:rsidP="0071550D">
      <w:pPr>
        <w:tabs>
          <w:tab w:val="left" w:pos="3960"/>
        </w:tabs>
        <w:jc w:val="both"/>
        <w:rPr>
          <w:rFonts w:cs="Arial"/>
          <w:sz w:val="24"/>
          <w:szCs w:val="24"/>
        </w:rPr>
      </w:pPr>
    </w:p>
    <w:p w14:paraId="24B49734" w14:textId="421C6530" w:rsidR="0071550D" w:rsidRPr="00BA4B17" w:rsidRDefault="0071550D" w:rsidP="00AF0CED">
      <w:pPr>
        <w:tabs>
          <w:tab w:val="left" w:pos="3960"/>
        </w:tabs>
        <w:jc w:val="both"/>
        <w:rPr>
          <w:rFonts w:cs="Arial"/>
          <w:sz w:val="24"/>
          <w:szCs w:val="24"/>
        </w:rPr>
      </w:pPr>
      <w:r w:rsidRPr="00BA4B17">
        <w:rPr>
          <w:rFonts w:cs="Arial"/>
          <w:sz w:val="24"/>
          <w:szCs w:val="24"/>
        </w:rPr>
        <w:t xml:space="preserve">Αφού η κατεργασία των παραγόμενων ειδών γίνεται μόνο στα κύρια κέντρα κόστους πρέπει το σύνολο των γενικών εξόδων να χρεωθεί τελικά σε αυτά τα κέντρα. Πρέπει επομένως τα ποσά που έχουν χρεωθεί στα βοηθητικά και ανεξάρτητα κέντρα να μεταφερθούν και να </w:t>
      </w:r>
      <w:proofErr w:type="spellStart"/>
      <w:r w:rsidRPr="00BA4B17">
        <w:rPr>
          <w:rFonts w:cs="Arial"/>
          <w:sz w:val="24"/>
          <w:szCs w:val="24"/>
        </w:rPr>
        <w:t>επαναεπιμερισθούν</w:t>
      </w:r>
      <w:proofErr w:type="spellEnd"/>
      <w:r w:rsidRPr="00BA4B17">
        <w:rPr>
          <w:rFonts w:cs="Arial"/>
          <w:sz w:val="24"/>
          <w:szCs w:val="24"/>
        </w:rPr>
        <w:t xml:space="preserve"> στα κύρια κέντρα κόστους.</w:t>
      </w:r>
    </w:p>
    <w:sectPr w:rsidR="0071550D" w:rsidRPr="00BA4B1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3F11C7"/>
    <w:multiLevelType w:val="hybridMultilevel"/>
    <w:tmpl w:val="5E185CDA"/>
    <w:lvl w:ilvl="0" w:tplc="F42850D6">
      <w:start w:val="1"/>
      <w:numFmt w:val="decimal"/>
      <w:lvlText w:val="%1)"/>
      <w:lvlJc w:val="left"/>
      <w:pPr>
        <w:tabs>
          <w:tab w:val="num" w:pos="227"/>
        </w:tabs>
        <w:ind w:left="284" w:hanging="284"/>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15:restartNumberingAfterBreak="0">
    <w:nsid w:val="33E879F9"/>
    <w:multiLevelType w:val="multilevel"/>
    <w:tmpl w:val="531E349A"/>
    <w:lvl w:ilvl="0">
      <w:start w:val="1"/>
      <w:numFmt w:val="decimal"/>
      <w:pStyle w:val="1"/>
      <w:lvlText w:val="%1."/>
      <w:lvlJc w:val="left"/>
      <w:pPr>
        <w:ind w:left="360" w:hanging="360"/>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4D8B0B29"/>
    <w:multiLevelType w:val="hybridMultilevel"/>
    <w:tmpl w:val="AD84105C"/>
    <w:lvl w:ilvl="0" w:tplc="A82627EA">
      <w:start w:val="1"/>
      <w:numFmt w:val="lowerRoman"/>
      <w:lvlText w:val="%1)"/>
      <w:lvlJc w:val="left"/>
      <w:pPr>
        <w:tabs>
          <w:tab w:val="num" w:pos="851"/>
        </w:tabs>
        <w:ind w:left="568" w:firstLine="0"/>
      </w:pPr>
      <w:rPr>
        <w:rFonts w:hint="default"/>
      </w:rPr>
    </w:lvl>
    <w:lvl w:ilvl="1" w:tplc="04080019" w:tentative="1">
      <w:start w:val="1"/>
      <w:numFmt w:val="lowerLetter"/>
      <w:lvlText w:val="%2."/>
      <w:lvlJc w:val="left"/>
      <w:pPr>
        <w:tabs>
          <w:tab w:val="num" w:pos="1724"/>
        </w:tabs>
        <w:ind w:left="1724" w:hanging="360"/>
      </w:pPr>
    </w:lvl>
    <w:lvl w:ilvl="2" w:tplc="0408001B" w:tentative="1">
      <w:start w:val="1"/>
      <w:numFmt w:val="lowerRoman"/>
      <w:lvlText w:val="%3."/>
      <w:lvlJc w:val="right"/>
      <w:pPr>
        <w:tabs>
          <w:tab w:val="num" w:pos="2444"/>
        </w:tabs>
        <w:ind w:left="2444" w:hanging="180"/>
      </w:pPr>
    </w:lvl>
    <w:lvl w:ilvl="3" w:tplc="0408000F" w:tentative="1">
      <w:start w:val="1"/>
      <w:numFmt w:val="decimal"/>
      <w:lvlText w:val="%4."/>
      <w:lvlJc w:val="left"/>
      <w:pPr>
        <w:tabs>
          <w:tab w:val="num" w:pos="3164"/>
        </w:tabs>
        <w:ind w:left="3164" w:hanging="360"/>
      </w:pPr>
    </w:lvl>
    <w:lvl w:ilvl="4" w:tplc="04080019" w:tentative="1">
      <w:start w:val="1"/>
      <w:numFmt w:val="lowerLetter"/>
      <w:lvlText w:val="%5."/>
      <w:lvlJc w:val="left"/>
      <w:pPr>
        <w:tabs>
          <w:tab w:val="num" w:pos="3884"/>
        </w:tabs>
        <w:ind w:left="3884" w:hanging="360"/>
      </w:pPr>
    </w:lvl>
    <w:lvl w:ilvl="5" w:tplc="0408001B" w:tentative="1">
      <w:start w:val="1"/>
      <w:numFmt w:val="lowerRoman"/>
      <w:lvlText w:val="%6."/>
      <w:lvlJc w:val="right"/>
      <w:pPr>
        <w:tabs>
          <w:tab w:val="num" w:pos="4604"/>
        </w:tabs>
        <w:ind w:left="4604" w:hanging="180"/>
      </w:pPr>
    </w:lvl>
    <w:lvl w:ilvl="6" w:tplc="0408000F" w:tentative="1">
      <w:start w:val="1"/>
      <w:numFmt w:val="decimal"/>
      <w:lvlText w:val="%7."/>
      <w:lvlJc w:val="left"/>
      <w:pPr>
        <w:tabs>
          <w:tab w:val="num" w:pos="5324"/>
        </w:tabs>
        <w:ind w:left="5324" w:hanging="360"/>
      </w:pPr>
    </w:lvl>
    <w:lvl w:ilvl="7" w:tplc="04080019" w:tentative="1">
      <w:start w:val="1"/>
      <w:numFmt w:val="lowerLetter"/>
      <w:lvlText w:val="%8."/>
      <w:lvlJc w:val="left"/>
      <w:pPr>
        <w:tabs>
          <w:tab w:val="num" w:pos="6044"/>
        </w:tabs>
        <w:ind w:left="6044" w:hanging="360"/>
      </w:pPr>
    </w:lvl>
    <w:lvl w:ilvl="8" w:tplc="0408001B" w:tentative="1">
      <w:start w:val="1"/>
      <w:numFmt w:val="lowerRoman"/>
      <w:lvlText w:val="%9."/>
      <w:lvlJc w:val="right"/>
      <w:pPr>
        <w:tabs>
          <w:tab w:val="num" w:pos="6764"/>
        </w:tabs>
        <w:ind w:left="6764" w:hanging="180"/>
      </w:pPr>
    </w:lvl>
  </w:abstractNum>
  <w:abstractNum w:abstractNumId="3" w15:restartNumberingAfterBreak="0">
    <w:nsid w:val="76B31221"/>
    <w:multiLevelType w:val="multilevel"/>
    <w:tmpl w:val="6E10F3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l"/>
      </w:rPr>
    </w:lvl>
    <w:lvl w:ilvl="1">
      <w:start w:val="185"/>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3E2"/>
    <w:rsid w:val="005F1C75"/>
    <w:rsid w:val="00675F9A"/>
    <w:rsid w:val="006D2E2A"/>
    <w:rsid w:val="0071550D"/>
    <w:rsid w:val="0075772E"/>
    <w:rsid w:val="008C5813"/>
    <w:rsid w:val="009B63E2"/>
    <w:rsid w:val="00AF0CED"/>
    <w:rsid w:val="00E005A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05196"/>
  <w15:chartTrackingRefBased/>
  <w15:docId w15:val="{40CEC666-2320-4E4F-80D0-A92C2DC68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71550D"/>
    <w:pPr>
      <w:numPr>
        <w:numId w:val="1"/>
      </w:numPr>
      <w:spacing w:before="480" w:after="0" w:line="276" w:lineRule="auto"/>
      <w:contextualSpacing/>
      <w:outlineLvl w:val="0"/>
    </w:pPr>
    <w:rPr>
      <w:rFonts w:ascii="Arial" w:eastAsiaTheme="majorEastAsia" w:hAnsi="Arial" w:cstheme="majorBidi"/>
      <w:b/>
      <w:bCs/>
      <w:sz w:val="30"/>
      <w:szCs w:val="28"/>
      <w:lang w:val="en-US" w:bidi="en-US"/>
    </w:rPr>
  </w:style>
  <w:style w:type="paragraph" w:styleId="2">
    <w:name w:val="heading 2"/>
    <w:basedOn w:val="a"/>
    <w:next w:val="a"/>
    <w:link w:val="2Char"/>
    <w:uiPriority w:val="9"/>
    <w:unhideWhenUsed/>
    <w:qFormat/>
    <w:rsid w:val="0071550D"/>
    <w:pPr>
      <w:numPr>
        <w:ilvl w:val="1"/>
        <w:numId w:val="1"/>
      </w:numPr>
      <w:spacing w:before="200" w:after="0" w:line="276" w:lineRule="auto"/>
      <w:outlineLvl w:val="1"/>
    </w:pPr>
    <w:rPr>
      <w:rFonts w:ascii="Arial" w:eastAsiaTheme="majorEastAsia" w:hAnsi="Arial" w:cstheme="majorBidi"/>
      <w:b/>
      <w:bCs/>
      <w:sz w:val="28"/>
      <w:szCs w:val="26"/>
      <w:lang w:val="en-US" w:bidi="en-US"/>
    </w:rPr>
  </w:style>
  <w:style w:type="paragraph" w:styleId="3">
    <w:name w:val="heading 3"/>
    <w:basedOn w:val="a"/>
    <w:next w:val="a"/>
    <w:link w:val="3Char"/>
    <w:uiPriority w:val="9"/>
    <w:unhideWhenUsed/>
    <w:qFormat/>
    <w:rsid w:val="0071550D"/>
    <w:pPr>
      <w:numPr>
        <w:ilvl w:val="2"/>
        <w:numId w:val="1"/>
      </w:numPr>
      <w:spacing w:before="200" w:after="0" w:line="271" w:lineRule="auto"/>
      <w:outlineLvl w:val="2"/>
    </w:pPr>
    <w:rPr>
      <w:rFonts w:ascii="Arial" w:eastAsiaTheme="majorEastAsia" w:hAnsi="Arial" w:cstheme="majorBidi"/>
      <w:b/>
      <w:bCs/>
      <w:sz w:val="26"/>
      <w:lang w:val="en-US" w:bidi="en-US"/>
    </w:rPr>
  </w:style>
  <w:style w:type="paragraph" w:styleId="4">
    <w:name w:val="heading 4"/>
    <w:basedOn w:val="a"/>
    <w:next w:val="a"/>
    <w:link w:val="4Char"/>
    <w:uiPriority w:val="9"/>
    <w:unhideWhenUsed/>
    <w:qFormat/>
    <w:rsid w:val="0071550D"/>
    <w:pPr>
      <w:numPr>
        <w:ilvl w:val="3"/>
        <w:numId w:val="1"/>
      </w:numPr>
      <w:spacing w:before="200" w:after="0" w:line="276" w:lineRule="auto"/>
      <w:outlineLvl w:val="3"/>
    </w:pPr>
    <w:rPr>
      <w:rFonts w:ascii="Arial" w:eastAsiaTheme="majorEastAsia" w:hAnsi="Arial" w:cstheme="majorBidi"/>
      <w:b/>
      <w:bCs/>
      <w:iCs/>
      <w:sz w:val="24"/>
      <w:lang w:val="en-US" w:bidi="en-US"/>
    </w:rPr>
  </w:style>
  <w:style w:type="paragraph" w:styleId="5">
    <w:name w:val="heading 5"/>
    <w:basedOn w:val="a"/>
    <w:next w:val="a"/>
    <w:link w:val="5Char"/>
    <w:uiPriority w:val="9"/>
    <w:unhideWhenUsed/>
    <w:qFormat/>
    <w:rsid w:val="0071550D"/>
    <w:pPr>
      <w:numPr>
        <w:ilvl w:val="4"/>
        <w:numId w:val="1"/>
      </w:numPr>
      <w:spacing w:before="200" w:after="0" w:line="276" w:lineRule="auto"/>
      <w:outlineLvl w:val="4"/>
    </w:pPr>
    <w:rPr>
      <w:rFonts w:ascii="Arial" w:eastAsiaTheme="majorEastAsia" w:hAnsi="Arial" w:cstheme="majorBidi"/>
      <w:b/>
      <w:bCs/>
      <w:lang w:val="en-US" w:bidi="en-US"/>
    </w:rPr>
  </w:style>
  <w:style w:type="paragraph" w:styleId="6">
    <w:name w:val="heading 6"/>
    <w:basedOn w:val="a"/>
    <w:next w:val="a"/>
    <w:link w:val="6Char"/>
    <w:uiPriority w:val="9"/>
    <w:semiHidden/>
    <w:unhideWhenUsed/>
    <w:qFormat/>
    <w:rsid w:val="0071550D"/>
    <w:pPr>
      <w:numPr>
        <w:ilvl w:val="5"/>
        <w:numId w:val="1"/>
      </w:numPr>
      <w:spacing w:after="0" w:line="271" w:lineRule="auto"/>
      <w:outlineLvl w:val="5"/>
    </w:pPr>
    <w:rPr>
      <w:rFonts w:asciiTheme="majorHAnsi" w:eastAsiaTheme="majorEastAsia" w:hAnsiTheme="majorHAnsi" w:cstheme="majorBidi"/>
      <w:b/>
      <w:bCs/>
      <w:i/>
      <w:iCs/>
      <w:color w:val="7F7F7F" w:themeColor="text1" w:themeTint="80"/>
      <w:lang w:val="en-US" w:bidi="en-US"/>
    </w:rPr>
  </w:style>
  <w:style w:type="paragraph" w:styleId="7">
    <w:name w:val="heading 7"/>
    <w:basedOn w:val="a"/>
    <w:next w:val="a"/>
    <w:link w:val="7Char"/>
    <w:uiPriority w:val="9"/>
    <w:semiHidden/>
    <w:unhideWhenUsed/>
    <w:qFormat/>
    <w:rsid w:val="0071550D"/>
    <w:pPr>
      <w:numPr>
        <w:ilvl w:val="6"/>
        <w:numId w:val="1"/>
      </w:numPr>
      <w:spacing w:after="0" w:line="276" w:lineRule="auto"/>
      <w:outlineLvl w:val="6"/>
    </w:pPr>
    <w:rPr>
      <w:rFonts w:asciiTheme="majorHAnsi" w:eastAsiaTheme="majorEastAsia" w:hAnsiTheme="majorHAnsi" w:cstheme="majorBidi"/>
      <w:i/>
      <w:iCs/>
      <w:lang w:val="en-US" w:bidi="en-US"/>
    </w:rPr>
  </w:style>
  <w:style w:type="paragraph" w:styleId="8">
    <w:name w:val="heading 8"/>
    <w:basedOn w:val="a"/>
    <w:next w:val="a"/>
    <w:link w:val="8Char"/>
    <w:uiPriority w:val="9"/>
    <w:semiHidden/>
    <w:unhideWhenUsed/>
    <w:qFormat/>
    <w:rsid w:val="0071550D"/>
    <w:pPr>
      <w:numPr>
        <w:ilvl w:val="7"/>
        <w:numId w:val="1"/>
      </w:numPr>
      <w:spacing w:after="0" w:line="276" w:lineRule="auto"/>
      <w:outlineLvl w:val="7"/>
    </w:pPr>
    <w:rPr>
      <w:rFonts w:asciiTheme="majorHAnsi" w:eastAsiaTheme="majorEastAsia" w:hAnsiTheme="majorHAnsi" w:cstheme="majorBidi"/>
      <w:sz w:val="20"/>
      <w:szCs w:val="20"/>
      <w:lang w:val="en-US" w:bidi="en-US"/>
    </w:rPr>
  </w:style>
  <w:style w:type="paragraph" w:styleId="9">
    <w:name w:val="heading 9"/>
    <w:basedOn w:val="a"/>
    <w:next w:val="a"/>
    <w:link w:val="9Char"/>
    <w:uiPriority w:val="9"/>
    <w:semiHidden/>
    <w:unhideWhenUsed/>
    <w:qFormat/>
    <w:rsid w:val="0071550D"/>
    <w:pPr>
      <w:numPr>
        <w:ilvl w:val="8"/>
        <w:numId w:val="1"/>
      </w:numPr>
      <w:spacing w:after="0" w:line="276" w:lineRule="auto"/>
      <w:outlineLvl w:val="8"/>
    </w:pPr>
    <w:rPr>
      <w:rFonts w:asciiTheme="majorHAnsi" w:eastAsiaTheme="majorEastAsia" w:hAnsiTheme="majorHAnsi" w:cstheme="majorBidi"/>
      <w:i/>
      <w:iCs/>
      <w:spacing w:val="5"/>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1550D"/>
    <w:rPr>
      <w:rFonts w:ascii="Arial" w:eastAsiaTheme="majorEastAsia" w:hAnsi="Arial" w:cstheme="majorBidi"/>
      <w:b/>
      <w:bCs/>
      <w:sz w:val="30"/>
      <w:szCs w:val="28"/>
      <w:lang w:val="en-US" w:bidi="en-US"/>
    </w:rPr>
  </w:style>
  <w:style w:type="character" w:customStyle="1" w:styleId="2Char">
    <w:name w:val="Επικεφαλίδα 2 Char"/>
    <w:basedOn w:val="a0"/>
    <w:link w:val="2"/>
    <w:uiPriority w:val="9"/>
    <w:rsid w:val="0071550D"/>
    <w:rPr>
      <w:rFonts w:ascii="Arial" w:eastAsiaTheme="majorEastAsia" w:hAnsi="Arial" w:cstheme="majorBidi"/>
      <w:b/>
      <w:bCs/>
      <w:sz w:val="28"/>
      <w:szCs w:val="26"/>
      <w:lang w:val="en-US" w:bidi="en-US"/>
    </w:rPr>
  </w:style>
  <w:style w:type="character" w:customStyle="1" w:styleId="3Char">
    <w:name w:val="Επικεφαλίδα 3 Char"/>
    <w:basedOn w:val="a0"/>
    <w:link w:val="3"/>
    <w:uiPriority w:val="9"/>
    <w:rsid w:val="0071550D"/>
    <w:rPr>
      <w:rFonts w:ascii="Arial" w:eastAsiaTheme="majorEastAsia" w:hAnsi="Arial" w:cstheme="majorBidi"/>
      <w:b/>
      <w:bCs/>
      <w:sz w:val="26"/>
      <w:lang w:val="en-US" w:bidi="en-US"/>
    </w:rPr>
  </w:style>
  <w:style w:type="character" w:customStyle="1" w:styleId="4Char">
    <w:name w:val="Επικεφαλίδα 4 Char"/>
    <w:basedOn w:val="a0"/>
    <w:link w:val="4"/>
    <w:uiPriority w:val="9"/>
    <w:rsid w:val="0071550D"/>
    <w:rPr>
      <w:rFonts w:ascii="Arial" w:eastAsiaTheme="majorEastAsia" w:hAnsi="Arial" w:cstheme="majorBidi"/>
      <w:b/>
      <w:bCs/>
      <w:iCs/>
      <w:sz w:val="24"/>
      <w:lang w:val="en-US" w:bidi="en-US"/>
    </w:rPr>
  </w:style>
  <w:style w:type="character" w:customStyle="1" w:styleId="5Char">
    <w:name w:val="Επικεφαλίδα 5 Char"/>
    <w:basedOn w:val="a0"/>
    <w:link w:val="5"/>
    <w:uiPriority w:val="9"/>
    <w:rsid w:val="0071550D"/>
    <w:rPr>
      <w:rFonts w:ascii="Arial" w:eastAsiaTheme="majorEastAsia" w:hAnsi="Arial" w:cstheme="majorBidi"/>
      <w:b/>
      <w:bCs/>
      <w:lang w:val="en-US" w:bidi="en-US"/>
    </w:rPr>
  </w:style>
  <w:style w:type="character" w:customStyle="1" w:styleId="6Char">
    <w:name w:val="Επικεφαλίδα 6 Char"/>
    <w:basedOn w:val="a0"/>
    <w:link w:val="6"/>
    <w:uiPriority w:val="9"/>
    <w:semiHidden/>
    <w:rsid w:val="0071550D"/>
    <w:rPr>
      <w:rFonts w:asciiTheme="majorHAnsi" w:eastAsiaTheme="majorEastAsia" w:hAnsiTheme="majorHAnsi" w:cstheme="majorBidi"/>
      <w:b/>
      <w:bCs/>
      <w:i/>
      <w:iCs/>
      <w:color w:val="7F7F7F" w:themeColor="text1" w:themeTint="80"/>
      <w:lang w:val="en-US" w:bidi="en-US"/>
    </w:rPr>
  </w:style>
  <w:style w:type="character" w:customStyle="1" w:styleId="7Char">
    <w:name w:val="Επικεφαλίδα 7 Char"/>
    <w:basedOn w:val="a0"/>
    <w:link w:val="7"/>
    <w:uiPriority w:val="9"/>
    <w:semiHidden/>
    <w:rsid w:val="0071550D"/>
    <w:rPr>
      <w:rFonts w:asciiTheme="majorHAnsi" w:eastAsiaTheme="majorEastAsia" w:hAnsiTheme="majorHAnsi" w:cstheme="majorBidi"/>
      <w:i/>
      <w:iCs/>
      <w:lang w:val="en-US" w:bidi="en-US"/>
    </w:rPr>
  </w:style>
  <w:style w:type="character" w:customStyle="1" w:styleId="8Char">
    <w:name w:val="Επικεφαλίδα 8 Char"/>
    <w:basedOn w:val="a0"/>
    <w:link w:val="8"/>
    <w:uiPriority w:val="9"/>
    <w:semiHidden/>
    <w:rsid w:val="0071550D"/>
    <w:rPr>
      <w:rFonts w:asciiTheme="majorHAnsi" w:eastAsiaTheme="majorEastAsia" w:hAnsiTheme="majorHAnsi" w:cstheme="majorBidi"/>
      <w:sz w:val="20"/>
      <w:szCs w:val="20"/>
      <w:lang w:val="en-US" w:bidi="en-US"/>
    </w:rPr>
  </w:style>
  <w:style w:type="character" w:customStyle="1" w:styleId="9Char">
    <w:name w:val="Επικεφαλίδα 9 Char"/>
    <w:basedOn w:val="a0"/>
    <w:link w:val="9"/>
    <w:uiPriority w:val="9"/>
    <w:semiHidden/>
    <w:rsid w:val="0071550D"/>
    <w:rPr>
      <w:rFonts w:asciiTheme="majorHAnsi" w:eastAsiaTheme="majorEastAsia" w:hAnsiTheme="majorHAnsi" w:cstheme="majorBidi"/>
      <w:i/>
      <w:iCs/>
      <w:spacing w:val="5"/>
      <w:sz w:val="20"/>
      <w:szCs w:val="20"/>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92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740</Words>
  <Characters>3998</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Sales Dpt</dc:creator>
  <cp:keywords/>
  <dc:description/>
  <cp:lastModifiedBy>Dimitra Karagianni</cp:lastModifiedBy>
  <cp:revision>4</cp:revision>
  <cp:lastPrinted>2021-01-11T13:53:00Z</cp:lastPrinted>
  <dcterms:created xsi:type="dcterms:W3CDTF">2021-01-14T17:33:00Z</dcterms:created>
  <dcterms:modified xsi:type="dcterms:W3CDTF">2021-01-14T17:40:00Z</dcterms:modified>
</cp:coreProperties>
</file>