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9AD56" w14:textId="77777777" w:rsidR="0016400F" w:rsidRPr="00D16E75" w:rsidRDefault="00000000">
      <w:pPr>
        <w:pStyle w:val="Title"/>
        <w:rPr>
          <w:lang w:val="el-GR"/>
        </w:rPr>
      </w:pPr>
      <w:r w:rsidRPr="00D16E75">
        <w:rPr>
          <w:lang w:val="el-GR"/>
        </w:rPr>
        <w:t>Μάθημα Μουσική Αγωγή</w:t>
      </w:r>
    </w:p>
    <w:p w14:paraId="2A5B7411" w14:textId="77777777" w:rsidR="0016400F" w:rsidRPr="00D16E75" w:rsidRDefault="00000000">
      <w:pPr>
        <w:rPr>
          <w:lang w:val="el-GR"/>
        </w:rPr>
      </w:pPr>
      <w:r w:rsidRPr="00D16E75">
        <w:rPr>
          <w:lang w:val="el-GR"/>
        </w:rPr>
        <w:t>Ειδικότητα: Βοηθός Παιδαγωγών Πρώιμης Παιδικής Ηλικίας</w:t>
      </w:r>
    </w:p>
    <w:p w14:paraId="11807005" w14:textId="77777777" w:rsidR="0016400F" w:rsidRPr="00D16E75" w:rsidRDefault="00000000">
      <w:pPr>
        <w:rPr>
          <w:lang w:val="el-GR"/>
        </w:rPr>
      </w:pPr>
      <w:r w:rsidRPr="00D16E75">
        <w:rPr>
          <w:lang w:val="el-GR"/>
        </w:rPr>
        <w:t>Α΄ εξάμηνο ΣΑΕΚ</w:t>
      </w:r>
    </w:p>
    <w:p w14:paraId="07561A01" w14:textId="77777777" w:rsidR="0016400F" w:rsidRPr="00D16E75" w:rsidRDefault="00000000">
      <w:pPr>
        <w:pStyle w:val="Title"/>
        <w:rPr>
          <w:lang w:val="el-GR"/>
        </w:rPr>
      </w:pPr>
      <w:r w:rsidRPr="00D16E75">
        <w:rPr>
          <w:lang w:val="el-GR"/>
        </w:rPr>
        <w:t>Υποενότητα 2 Σύγχρονες προσεγγίσεις στη μουσική παιδαγωγική</w:t>
      </w:r>
    </w:p>
    <w:p w14:paraId="0D3055F5" w14:textId="77777777" w:rsidR="0016400F" w:rsidRPr="00D16E75" w:rsidRDefault="00000000">
      <w:pPr>
        <w:rPr>
          <w:lang w:val="el-GR"/>
        </w:rPr>
      </w:pPr>
      <w:r w:rsidRPr="00D16E75">
        <w:rPr>
          <w:lang w:val="el-GR"/>
        </w:rPr>
        <w:t>Πώς μαθαίνει ένα μικρό παιδί μουσική; Τι μπορεί να κάνει η παιδαγωγός όταν ένα παιδί δυσκολεύεται να συμμετάσχει; Πώς οργανώνουμε ένα παιχνίδι που δίνει σε όλα τα παιδιά ευκαιρίες να ακούσουν, να δοκιμάσουν και να δημιουργήσουν; Αυτά τα ερωτήματα εξετάζουμε στην υποενότητα.</w:t>
      </w:r>
    </w:p>
    <w:p w14:paraId="125E5752" w14:textId="77777777" w:rsidR="0016400F" w:rsidRPr="00D16E75" w:rsidRDefault="00000000">
      <w:pPr>
        <w:rPr>
          <w:lang w:val="el-GR"/>
        </w:rPr>
      </w:pPr>
      <w:r w:rsidRPr="00D16E75">
        <w:rPr>
          <w:lang w:val="el-GR"/>
        </w:rPr>
        <w:t>Θα γνωρίσουμε διαφορετικές εξηγήσεις για το πώς μαθαίνουν τα παιδιά. Στη συνέχεια θα τις συνδέσουμε με το τραγούδι, τα όργανα, την κίνηση και το παιχνίδι. Κεντρικός σκοπός είναι να μπορούμε να οργανώνουμε μουσικές δραστηριότητες με σαφή στόχο και να τις αλλάζουμε όταν οι ανάγκες της ομάδας το απαιτούν.</w:t>
      </w:r>
    </w:p>
    <w:p w14:paraId="26D1FA2D" w14:textId="77777777" w:rsidR="0016400F" w:rsidRDefault="00000000">
      <w:pPr>
        <w:pStyle w:val="Heading1"/>
      </w:pPr>
      <w:r>
        <w:t>1 Τι θα μάθουμε</w:t>
      </w:r>
    </w:p>
    <w:p w14:paraId="60774D0A" w14:textId="77777777" w:rsidR="0016400F" w:rsidRPr="00D16E75" w:rsidRDefault="00000000">
      <w:pPr>
        <w:pStyle w:val="ListBullet"/>
        <w:rPr>
          <w:lang w:val="el-GR"/>
        </w:rPr>
      </w:pPr>
      <w:r w:rsidRPr="00D16E75">
        <w:rPr>
          <w:lang w:val="el-GR"/>
        </w:rPr>
        <w:t>Να εξηγούμε με απλά λόγια βασικές έννοιες, όπως μάθηση, συμπεριφορισμός, ενίσχυση και μάθηση μέσα από τη συνεργασία.</w:t>
      </w:r>
    </w:p>
    <w:p w14:paraId="5BD3576A" w14:textId="77777777" w:rsidR="0016400F" w:rsidRPr="00D16E75" w:rsidRDefault="00000000">
      <w:pPr>
        <w:pStyle w:val="ListBullet"/>
        <w:rPr>
          <w:lang w:val="el-GR"/>
        </w:rPr>
      </w:pPr>
      <w:r w:rsidRPr="00D16E75">
        <w:rPr>
          <w:lang w:val="el-GR"/>
        </w:rPr>
        <w:t>Να συνδέουμε κάθε προσέγγιση με ένα παράδειγμα μουσικής δραστηριότητας.</w:t>
      </w:r>
    </w:p>
    <w:p w14:paraId="55CD7518" w14:textId="77777777" w:rsidR="0016400F" w:rsidRPr="00D16E75" w:rsidRDefault="00000000">
      <w:pPr>
        <w:pStyle w:val="ListBullet"/>
        <w:rPr>
          <w:lang w:val="el-GR"/>
        </w:rPr>
      </w:pPr>
      <w:r w:rsidRPr="00D16E75">
        <w:rPr>
          <w:lang w:val="el-GR"/>
        </w:rPr>
        <w:t>Να αναγνωρίζουμε τι δυσκολεύει τη συμμετοχή ενός παιδιού και να προτείνουμε αλλαγές.</w:t>
      </w:r>
    </w:p>
    <w:p w14:paraId="4611EFA9" w14:textId="77777777" w:rsidR="0016400F" w:rsidRPr="00D16E75" w:rsidRDefault="00000000">
      <w:pPr>
        <w:pStyle w:val="ListBullet"/>
        <w:rPr>
          <w:lang w:val="el-GR"/>
        </w:rPr>
      </w:pPr>
      <w:r w:rsidRPr="00D16E75">
        <w:rPr>
          <w:lang w:val="el-GR"/>
        </w:rPr>
        <w:t>Να χρησιμοποιούμε τις βασικές αρχές του Καθολικού Σχεδιασμού για τη Μάθηση.</w:t>
      </w:r>
    </w:p>
    <w:p w14:paraId="39240D59" w14:textId="77777777" w:rsidR="0016400F" w:rsidRPr="00D16E75" w:rsidRDefault="00000000">
      <w:pPr>
        <w:pStyle w:val="ListBullet"/>
        <w:rPr>
          <w:lang w:val="el-GR"/>
        </w:rPr>
      </w:pPr>
      <w:r w:rsidRPr="00D16E75">
        <w:rPr>
          <w:lang w:val="el-GR"/>
        </w:rPr>
        <w:t>Να συνδέουμε τη μουσική με τον λόγο, την κίνηση, τις εικόνες και τις ιστορίες.</w:t>
      </w:r>
    </w:p>
    <w:p w14:paraId="3720D8D6" w14:textId="77777777" w:rsidR="0016400F" w:rsidRPr="00D16E75" w:rsidRDefault="00000000">
      <w:pPr>
        <w:pStyle w:val="ListBullet"/>
        <w:rPr>
          <w:lang w:val="el-GR"/>
        </w:rPr>
      </w:pPr>
      <w:r w:rsidRPr="00D16E75">
        <w:rPr>
          <w:lang w:val="el-GR"/>
        </w:rPr>
        <w:t>Να παρατηρούμε τι κάνουν τα παιδιά και να δίνουμε συγκεκριμένη βοήθεια.</w:t>
      </w:r>
    </w:p>
    <w:p w14:paraId="022B6ADA" w14:textId="77777777" w:rsidR="0016400F" w:rsidRPr="00D16E75" w:rsidRDefault="00000000">
      <w:pPr>
        <w:pStyle w:val="Heading1"/>
        <w:rPr>
          <w:lang w:val="el-GR"/>
        </w:rPr>
      </w:pPr>
      <w:r w:rsidRPr="00D16E75">
        <w:rPr>
          <w:lang w:val="el-GR"/>
        </w:rPr>
        <w:t>2 Πώς μαθαίνουν τα παιδιά</w:t>
      </w:r>
    </w:p>
    <w:p w14:paraId="56AEF041" w14:textId="77777777" w:rsidR="0016400F" w:rsidRPr="00D16E75" w:rsidRDefault="00000000">
      <w:pPr>
        <w:rPr>
          <w:lang w:val="el-GR"/>
        </w:rPr>
      </w:pPr>
      <w:r w:rsidRPr="00D16E75">
        <w:rPr>
          <w:lang w:val="el-GR"/>
        </w:rPr>
        <w:t>Μάθηση ονομάζουμε τις σχετικά σταθερές αλλαγές στις γνώσεις ή στις δυνατότητές μας που προκύπτουν μέσα από την εμπειρία. Ένα παιδί μπορεί, για παράδειγμα, να μάθει πώς να κρατά ένα όργανο, να αναγνωρίζει ένα τραγούδι ή να περιμένει τη σειρά του σε ένα μουσικό παιχνίδι. Η μάθηση μπορεί να χρειάζεται πολλές ευκαιρίες και χρόνο. Δεν γίνεται πάντοτε αμέσως ορατή.</w:t>
      </w:r>
    </w:p>
    <w:p w14:paraId="1043DD43" w14:textId="77777777" w:rsidR="0016400F" w:rsidRPr="00D16E75" w:rsidRDefault="00000000">
      <w:pPr>
        <w:rPr>
          <w:lang w:val="el-GR"/>
        </w:rPr>
      </w:pPr>
      <w:r w:rsidRPr="00D16E75">
        <w:rPr>
          <w:lang w:val="el-GR"/>
        </w:rPr>
        <w:t>Μια θεωρία μάθησης είναι μια οργανωμένη εξήγηση για το πώς συμβαίνει η μάθηση. Μας βοηθά να καταλάβουμε τι χρειάζεται να προσέξουμε όταν διδάσκουμε. Ορισμένες θεωρίες εξετάζουν κυρίως τις πράξεις και όσα ακολουθούν μετά από αυτές. Άλλες εστιάζουν στη σκέψη του παιδιού, στη δοκιμή και στην ανακάλυψη ή στη σχέση του με τους άλλους.</w:t>
      </w:r>
    </w:p>
    <w:p w14:paraId="168C102F" w14:textId="77777777" w:rsidR="0016400F" w:rsidRPr="00D16E75" w:rsidRDefault="00000000">
      <w:pPr>
        <w:rPr>
          <w:lang w:val="el-GR"/>
        </w:rPr>
      </w:pPr>
      <w:r w:rsidRPr="00D16E75">
        <w:rPr>
          <w:lang w:val="el-GR"/>
        </w:rPr>
        <w:t>Η διδακτική μέθοδος αφορά τον τρόπο με τον οποίο οργανώνουμε τη διδασκαλία. Για παράδειγμα, μπορούμε πρώτα να δείξουμε έναν χειρισμό, έπειτα να παίξουμε μαζί με το παιδί και στη συνέχεια να το προσκαλέσουμε να δοκιμάσει μόνο του. Η θεωρία μάς βοηθά να εξηγήσουμε γιατί επιλέγουμε αυτά τα βήματα.</w:t>
      </w:r>
    </w:p>
    <w:p w14:paraId="1655A16F" w14:textId="77777777" w:rsidR="0016400F" w:rsidRPr="00D16E75" w:rsidRDefault="00000000">
      <w:pPr>
        <w:pStyle w:val="Heading2"/>
        <w:rPr>
          <w:lang w:val="el-GR"/>
        </w:rPr>
      </w:pPr>
      <w:r w:rsidRPr="00D16E75">
        <w:rPr>
          <w:lang w:val="el-GR"/>
        </w:rPr>
        <w:t>2.1 Συμπεριφορισμός και συντελεστική μάθηση</w:t>
      </w:r>
    </w:p>
    <w:p w14:paraId="6E1EE84D" w14:textId="77777777" w:rsidR="0016400F" w:rsidRPr="00D16E75" w:rsidRDefault="00000000">
      <w:pPr>
        <w:rPr>
          <w:lang w:val="el-GR"/>
        </w:rPr>
      </w:pPr>
      <w:r w:rsidRPr="00D16E75">
        <w:rPr>
          <w:b/>
          <w:lang w:val="el-GR"/>
        </w:rPr>
        <w:t xml:space="preserve">Τι είναι ο συμπεριφορισμός; </w:t>
      </w:r>
      <w:r w:rsidRPr="00D16E75">
        <w:rPr>
          <w:lang w:val="el-GR"/>
        </w:rPr>
        <w:t>Ο συμπεριφορισμός είναι μια προσέγγιση της ψυχολογίας που μελετά τη συμπεριφορά και τη σχέση της με το περιβάλλον. Συμπεριφορά είναι όσα κάνει ένας άνθρωπος. Σε μια μουσική δραστηριότητα μπορούμε να παρατηρήσουμε, για παράδειγμα, ότι ένα παιδί χτυπά το τύμπανο, κοιτάζει την παιδαγωγό ή περιμένει πριν ξαναπαίξει.</w:t>
      </w:r>
    </w:p>
    <w:p w14:paraId="32C2CF07" w14:textId="77777777" w:rsidR="0016400F" w:rsidRPr="00D16E75" w:rsidRDefault="00000000">
      <w:pPr>
        <w:rPr>
          <w:lang w:val="el-GR"/>
        </w:rPr>
      </w:pPr>
      <w:r w:rsidRPr="00D16E75">
        <w:rPr>
          <w:lang w:val="el-GR"/>
        </w:rPr>
        <w:lastRenderedPageBreak/>
        <w:t>Η προσέγγιση αυτή εξετάζει τι συμβαίνει πριν από μια πράξη και τι ακολουθεί μετά. Αντί να πούμε «το παιδί δεν ενδιαφέρεται», περιγράφουμε τι έκανε και σε ποιες συνθήκες. Μπορεί, για παράδειγμα, να παρακολουθούσε όταν έπαιζαν όλοι μαζί και να άρχισε να παίζει όταν έμεινε ένα μόνο όργανο.</w:t>
      </w:r>
    </w:p>
    <w:p w14:paraId="768D1F86" w14:textId="77777777" w:rsidR="0016400F" w:rsidRPr="00D16E75" w:rsidRDefault="00000000">
      <w:pPr>
        <w:rPr>
          <w:lang w:val="el-GR"/>
        </w:rPr>
      </w:pPr>
      <w:r w:rsidRPr="00D16E75">
        <w:rPr>
          <w:b/>
          <w:lang w:val="el-GR"/>
        </w:rPr>
        <w:t xml:space="preserve">Τι είναι η συντελεστική μάθηση; </w:t>
      </w:r>
      <w:r w:rsidRPr="00D16E75">
        <w:rPr>
          <w:lang w:val="el-GR"/>
        </w:rPr>
        <w:t xml:space="preserve">Είναι η μάθηση κατά την οποία οι συνέπειες μιας πράξης επηρεάζουν το αν θα την επαναλάβουμε. Το παιδί κάνει κάτι, ακολουθεί ένα αποτέλεσμα και μέσα από επαναλαμβανόμενες εμπειρίες η πράξη μπορεί να εμφανίζεται συχνότερα ή σπανιότερα. Ο ψυχολόγος </w:t>
      </w:r>
      <w:r>
        <w:t>B</w:t>
      </w:r>
      <w:r w:rsidRPr="00D16E75">
        <w:rPr>
          <w:lang w:val="el-GR"/>
        </w:rPr>
        <w:t xml:space="preserve">. </w:t>
      </w:r>
      <w:r>
        <w:t>F</w:t>
      </w:r>
      <w:r w:rsidRPr="00D16E75">
        <w:rPr>
          <w:lang w:val="el-GR"/>
        </w:rPr>
        <w:t xml:space="preserve">. </w:t>
      </w:r>
      <w:r>
        <w:t>Skinner</w:t>
      </w:r>
      <w:r w:rsidRPr="00D16E75">
        <w:rPr>
          <w:lang w:val="el-GR"/>
        </w:rPr>
        <w:t xml:space="preserve"> μελέτησε συστηματικά αυτή τη διαδικασία (</w:t>
      </w:r>
      <w:r>
        <w:t>Skinner</w:t>
      </w:r>
      <w:r w:rsidRPr="00D16E75">
        <w:rPr>
          <w:lang w:val="el-GR"/>
        </w:rPr>
        <w:t>, 1953).</w:t>
      </w:r>
    </w:p>
    <w:p w14:paraId="1EFF4BAC" w14:textId="77777777" w:rsidR="0016400F" w:rsidRPr="00D16E75" w:rsidRDefault="00000000">
      <w:pPr>
        <w:rPr>
          <w:lang w:val="el-GR"/>
        </w:rPr>
      </w:pPr>
      <w:r w:rsidRPr="00D16E75">
        <w:rPr>
          <w:b/>
          <w:lang w:val="el-GR"/>
        </w:rPr>
        <w:t xml:space="preserve">Τι σημαίνει ενίσχυση; </w:t>
      </w:r>
      <w:r w:rsidRPr="00D16E75">
        <w:rPr>
          <w:lang w:val="el-GR"/>
        </w:rPr>
        <w:t>Ενίσχυση ονομάζουμε μια συνέπεια που αυξάνει την πιθανότητα να επαναληφθεί μια συμπεριφορά. Δεν αρκεί να θεωρεί η παιδαγωγός ότι κάτι είναι ευχάριστο. Χρειάζεται να παρατηρεί αν πράγματι βοηθά τη συγκεκριμένη συμπεριφορά να εμφανίζεται συχνότερα.</w:t>
      </w:r>
    </w:p>
    <w:p w14:paraId="4306BFDB" w14:textId="77777777" w:rsidR="0016400F" w:rsidRPr="00D16E75" w:rsidRDefault="00000000">
      <w:pPr>
        <w:rPr>
          <w:lang w:val="el-GR"/>
        </w:rPr>
      </w:pPr>
      <w:r w:rsidRPr="00D16E75">
        <w:rPr>
          <w:b/>
          <w:lang w:val="el-GR"/>
        </w:rPr>
        <w:t xml:space="preserve">Παράδειγμα στη μουσική. </w:t>
      </w:r>
      <w:r w:rsidRPr="00D16E75">
        <w:rPr>
          <w:lang w:val="el-GR"/>
        </w:rPr>
        <w:t>Σε ένα παιχνίδι, το παιδί παίζει μια σύντομη φράση στο τύμπανο και η παιδαγωγός απαντά. Το παιδί αρχίζει να αφήνει μια παύση. Η παιδαγωγός αξιοποιεί αυτή την παύση για να παίξει τη δική της φράση και το παιχνίδι συνεχίζεται. Αν η συνέχιση του αγαπημένου παιχνιδιού κάνει το παιδί να περιμένει συχνότερα, αυτή η συνέπεια λειτουργεί ως ενίσχυση της αναμονής.</w:t>
      </w:r>
    </w:p>
    <w:p w14:paraId="74FAFB23" w14:textId="77777777" w:rsidR="0016400F" w:rsidRPr="00D16E75" w:rsidRDefault="00000000">
      <w:pPr>
        <w:rPr>
          <w:lang w:val="el-GR"/>
        </w:rPr>
      </w:pPr>
      <w:r w:rsidRPr="00D16E75">
        <w:rPr>
          <w:lang w:val="el-GR"/>
        </w:rPr>
        <w:t>Ο έπαινος μπορεί επίσης να λειτουργεί ως ενίσχυση, αλλά αυτό δεν συμβαίνει υποχρεωτικά. Ένα παιδί μπορεί να χαίρεται όταν το επαινούν μπροστά στην ομάδα, ενώ άλλο να νιώθει άβολα. Παρατηρούμε την επίδραση της παρέμβασής μας. Η φράση «Μπράβο!» από μόνη της δεν μας δείχνει τι κατάλαβε το παιδί.</w:t>
      </w:r>
    </w:p>
    <w:p w14:paraId="5B8171F6" w14:textId="77777777" w:rsidR="0016400F" w:rsidRPr="00D16E75" w:rsidRDefault="00000000">
      <w:pPr>
        <w:rPr>
          <w:lang w:val="el-GR"/>
        </w:rPr>
      </w:pPr>
      <w:r w:rsidRPr="00D16E75">
        <w:rPr>
          <w:b/>
          <w:lang w:val="el-GR"/>
        </w:rPr>
        <w:t xml:space="preserve">Μια βασική διάκριση. </w:t>
      </w:r>
      <w:r w:rsidRPr="00D16E75">
        <w:rPr>
          <w:lang w:val="el-GR"/>
        </w:rPr>
        <w:t>Η ενίσχυση αυξάνει μια συμπεριφορά. Η τιμωρία, ως επιστημονικός όρος, είναι μια συνέπεια που μειώνει την πιθανότητα να επαναληφθεί μια συμπεριφορά. Η οργάνωση μιας μουσικής δραστηριότητας χρειάζεται να δημιουργεί ευκαιρίες συμμετοχής. Δεν χρησιμοποιούμε τον αποκλεισμό από τη μουσική ως τρόπο αντιμετώπισης μιας δυσκολίας.</w:t>
      </w:r>
    </w:p>
    <w:p w14:paraId="0FFDDB23" w14:textId="77777777" w:rsidR="0016400F" w:rsidRPr="00D16E75" w:rsidRDefault="00000000">
      <w:pPr>
        <w:rPr>
          <w:lang w:val="el-GR"/>
        </w:rPr>
      </w:pPr>
      <w:r w:rsidRPr="00D16E75">
        <w:rPr>
          <w:b/>
          <w:lang w:val="el-GR"/>
        </w:rPr>
        <w:t xml:space="preserve">Τι κρατάμε για την πράξη; </w:t>
      </w:r>
      <w:r w:rsidRPr="00D16E75">
        <w:rPr>
          <w:lang w:val="el-GR"/>
        </w:rPr>
        <w:t>Περιγράφουμε συγκεκριμένες πράξεις, δίνουμε χρόνο για εξάσκηση και παρατηρούμε τι αλλάζει μετά την παρέμβασή μας. Η αναμονή για τη σειρά είναι χρήσιμη στο κοινό παιχνίδι. Για να εξετάσουμε τη μουσική κατανόηση, χρειαζόμαστε και άλλες δραστηριότητες, όπως να επιλέξει το παιδί μια φράση ή να προτείνει τη συνέχεια.</w:t>
      </w:r>
    </w:p>
    <w:p w14:paraId="18CC8F5B" w14:textId="77777777" w:rsidR="0016400F" w:rsidRPr="00D16E75" w:rsidRDefault="00000000">
      <w:pPr>
        <w:pStyle w:val="Heading2"/>
        <w:rPr>
          <w:lang w:val="el-GR"/>
        </w:rPr>
      </w:pPr>
      <w:r w:rsidRPr="00D16E75">
        <w:rPr>
          <w:lang w:val="el-GR"/>
        </w:rPr>
        <w:t>2.2 Γνωστικές προσεγγίσεις και μουσική κατανόηση</w:t>
      </w:r>
    </w:p>
    <w:p w14:paraId="7AA44E07" w14:textId="77777777" w:rsidR="0016400F" w:rsidRPr="00D16E75" w:rsidRDefault="00000000">
      <w:pPr>
        <w:rPr>
          <w:lang w:val="el-GR"/>
        </w:rPr>
      </w:pPr>
      <w:r w:rsidRPr="00D16E75">
        <w:rPr>
          <w:b/>
          <w:lang w:val="el-GR"/>
        </w:rPr>
        <w:t xml:space="preserve">Τι σημαίνει γνωστική προσέγγιση; </w:t>
      </w:r>
      <w:r w:rsidRPr="00D16E75">
        <w:rPr>
          <w:lang w:val="el-GR"/>
        </w:rPr>
        <w:t>Η λέξη «γνωστική» αναφέρεται σε λειτουργίες της σκέψης: προσέχουμε κάτι, το θυμόμαστε, το συγκρίνουμε με κάτι άλλο και προσπαθούμε να βγάλουμε νόημα. Οι γνωστικές προσεγγίσεις εξετάζουν πώς χρησιμοποιούμε αυτές τις λειτουργίες όταν μαθαίνουμε.</w:t>
      </w:r>
    </w:p>
    <w:p w14:paraId="0C5256AF" w14:textId="77777777" w:rsidR="0016400F" w:rsidRPr="00D16E75" w:rsidRDefault="00000000">
      <w:pPr>
        <w:rPr>
          <w:lang w:val="el-GR"/>
        </w:rPr>
      </w:pPr>
      <w:r w:rsidRPr="00D16E75">
        <w:rPr>
          <w:lang w:val="el-GR"/>
        </w:rPr>
        <w:t>Στη μουσική, ένα παιδί μπορεί να ακούει δύο ήχους και να τους συγκρίνει. Μπορεί να θυμάται την αρχή ενός τραγουδιού ή να αναγνωρίζει μια φράση που επανέρχεται. Μουσική φράση είναι μια μικρή ενότητα ήχων που την αντιλαμβανόμαστε ως σύνολο, όπως ένα σύντομο μέρος ενός τραγουδιού.</w:t>
      </w:r>
    </w:p>
    <w:p w14:paraId="4DD44008" w14:textId="77777777" w:rsidR="0016400F" w:rsidRPr="00D16E75" w:rsidRDefault="00000000">
      <w:pPr>
        <w:rPr>
          <w:lang w:val="el-GR"/>
        </w:rPr>
      </w:pPr>
      <w:r w:rsidRPr="00D16E75">
        <w:rPr>
          <w:b/>
          <w:lang w:val="el-GR"/>
        </w:rPr>
        <w:t xml:space="preserve">Τι είναι η εργαζόμενη μνήμη; </w:t>
      </w:r>
      <w:r w:rsidRPr="00D16E75">
        <w:rPr>
          <w:lang w:val="el-GR"/>
        </w:rPr>
        <w:t>Είναι η δυνατότητα να κρατάμε για λίγο πληροφορίες στο μυαλό μας και να τις χρησιμοποιούμε για αυτό που κάνουμε. Για παράδειγμα, ακούμε δύο χτύπους, τους συγκρατούμε και έπειτα προσπαθούμε να τους επαναλάβουμε. Διαφέρει από τη μακρόχρονη μνήμη, στην οποία διατηρούνται γνώσεις και εμπειρίες για μεγαλύτερο διάστημα (</w:t>
      </w:r>
      <w:r>
        <w:t>Baddeley</w:t>
      </w:r>
      <w:r w:rsidRPr="00D16E75">
        <w:rPr>
          <w:lang w:val="el-GR"/>
        </w:rPr>
        <w:t>, 2000).</w:t>
      </w:r>
    </w:p>
    <w:p w14:paraId="62A93F2E" w14:textId="77777777" w:rsidR="0016400F" w:rsidRPr="00D16E75" w:rsidRDefault="00000000">
      <w:pPr>
        <w:rPr>
          <w:lang w:val="el-GR"/>
        </w:rPr>
      </w:pPr>
      <w:r w:rsidRPr="00D16E75">
        <w:rPr>
          <w:b/>
          <w:lang w:val="el-GR"/>
        </w:rPr>
        <w:lastRenderedPageBreak/>
        <w:t xml:space="preserve">Παράδειγμα στη μουσική. </w:t>
      </w:r>
      <w:r w:rsidRPr="00D16E75">
        <w:rPr>
          <w:lang w:val="el-GR"/>
        </w:rPr>
        <w:t>Ζητούμε από ένα νήπιο να θυμηθεί μια μεγάλη σειρά ήχων, να κρατήσει ένα άγνωστο όργανο και να ακολουθήσει πολλές οδηγίες μαζί. Αν δυσκολευτεί, εξετάζουμε πρώτα τις απαιτήσεις που βάλαμε. Μπορούμε να δείξουμε χωριστά τον χειρισμό, να περιορίσουμε τη σειρά σε δύο ήχους και να την επαναλάβουμε.</w:t>
      </w:r>
    </w:p>
    <w:p w14:paraId="11E9C478" w14:textId="77777777" w:rsidR="0016400F" w:rsidRPr="00D16E75" w:rsidRDefault="00000000">
      <w:pPr>
        <w:rPr>
          <w:lang w:val="el-GR"/>
        </w:rPr>
      </w:pPr>
      <w:r w:rsidRPr="00D16E75">
        <w:rPr>
          <w:lang w:val="el-GR"/>
        </w:rPr>
        <w:t>Αυτό δεν σημαίνει ότι βάζουμε μόνιμα χαμηλότερες απαιτήσεις. Ξεκινάμε από μια εργασία που μπορεί να επεξεργαστεί το παιδί και προσθέτουμε δυσκολία όταν εξοικειωθεί. Παρατηρούμε επίσης αν η βοήθεια αλλάζει την απόκρισή του.</w:t>
      </w:r>
    </w:p>
    <w:p w14:paraId="5022F3A1" w14:textId="77777777" w:rsidR="0016400F" w:rsidRPr="00D16E75" w:rsidRDefault="00000000">
      <w:pPr>
        <w:rPr>
          <w:lang w:val="el-GR"/>
        </w:rPr>
      </w:pPr>
      <w:r w:rsidRPr="00D16E75">
        <w:rPr>
          <w:b/>
          <w:lang w:val="el-GR"/>
        </w:rPr>
        <w:t xml:space="preserve">Τι κρατάμε για την πράξη; </w:t>
      </w:r>
      <w:r w:rsidRPr="00D16E75">
        <w:rPr>
          <w:lang w:val="el-GR"/>
        </w:rPr>
        <w:t>Δίνουμε σύντομες οδηγίες, γνωρίζουμε στα παιδιά τα υλικά και αυξάνουμε σταδιακά την πολυπλοκότητα. Για να εξετάσουμε αν αναγνώρισαν μια μουσική σχέση, μπορούμε να ζητήσουμε να επιλέξουν, να παίξουν ή να αλλάξουν κάτι. Η λεκτική απάντηση είναι ένας από τους διαθέσιμους τρόπους.</w:t>
      </w:r>
    </w:p>
    <w:p w14:paraId="67E93EA1" w14:textId="77777777" w:rsidR="0016400F" w:rsidRPr="00D16E75" w:rsidRDefault="00000000">
      <w:pPr>
        <w:pStyle w:val="Heading2"/>
        <w:rPr>
          <w:lang w:val="el-GR"/>
        </w:rPr>
      </w:pPr>
      <w:r w:rsidRPr="00D16E75">
        <w:rPr>
          <w:lang w:val="el-GR"/>
        </w:rPr>
        <w:t>2.3 Εποικοδομητική και ανακαλυπτική μάθηση</w:t>
      </w:r>
    </w:p>
    <w:p w14:paraId="7A1489D7" w14:textId="77777777" w:rsidR="0016400F" w:rsidRPr="00D16E75" w:rsidRDefault="00000000">
      <w:pPr>
        <w:rPr>
          <w:lang w:val="el-GR"/>
        </w:rPr>
      </w:pPr>
      <w:r w:rsidRPr="00D16E75">
        <w:rPr>
          <w:b/>
          <w:lang w:val="el-GR"/>
        </w:rPr>
        <w:t xml:space="preserve">Τι είναι η εποικοδομητική μάθηση; </w:t>
      </w:r>
      <w:r w:rsidRPr="00D16E75">
        <w:rPr>
          <w:lang w:val="el-GR"/>
        </w:rPr>
        <w:t>Είναι μια προσέγγιση σύμφωνα με την οποία το παιδί διαμορφώνει την κατανόησή του συνδέοντας νέες εμπειρίες με όσα ήδη γνωρίζει. Δοκιμάζει κάτι, παρατηρεί το αποτέλεσμα και μπορεί να αλλάξει την αρχική του ιδέα. Η λέξη «εποικοδομητική» δηλώνει αυτή τη σταδιακή διαμόρφωση της γνώσης.</w:t>
      </w:r>
    </w:p>
    <w:p w14:paraId="00F8F7C4" w14:textId="77777777" w:rsidR="0016400F" w:rsidRPr="00D16E75" w:rsidRDefault="00000000">
      <w:pPr>
        <w:rPr>
          <w:lang w:val="el-GR"/>
        </w:rPr>
      </w:pPr>
      <w:r w:rsidRPr="00D16E75">
        <w:rPr>
          <w:b/>
          <w:lang w:val="el-GR"/>
        </w:rPr>
        <w:t xml:space="preserve">Τι είναι η ανακαλυπτική μάθηση; </w:t>
      </w:r>
      <w:r w:rsidRPr="00D16E75">
        <w:rPr>
          <w:lang w:val="el-GR"/>
        </w:rPr>
        <w:t xml:space="preserve">Είναι η μάθηση μέσα από μια αναζήτηση που οδηγεί το παιδί να βρει μια σχέση ή μια λύση. Η ανακάλυψη είναι νέα για το ίδιο, ακόμη κι αν οι ενήλικοι γνωρίζουν ήδη τη λύση. Αυτή τη σημασία της προσωπικής αναζήτησης ανέπτυξε ο </w:t>
      </w:r>
      <w:r>
        <w:t>Jerome</w:t>
      </w:r>
      <w:r w:rsidRPr="00D16E75">
        <w:rPr>
          <w:lang w:val="el-GR"/>
        </w:rPr>
        <w:t xml:space="preserve"> </w:t>
      </w:r>
      <w:r>
        <w:t>Bruner</w:t>
      </w:r>
      <w:r w:rsidRPr="00D16E75">
        <w:rPr>
          <w:lang w:val="el-GR"/>
        </w:rPr>
        <w:t xml:space="preserve"> (</w:t>
      </w:r>
      <w:r>
        <w:t>Bruner</w:t>
      </w:r>
      <w:r w:rsidRPr="00D16E75">
        <w:rPr>
          <w:lang w:val="el-GR"/>
        </w:rPr>
        <w:t>, 1961).</w:t>
      </w:r>
    </w:p>
    <w:p w14:paraId="6A45DB04" w14:textId="77777777" w:rsidR="0016400F" w:rsidRPr="00D16E75" w:rsidRDefault="00000000">
      <w:pPr>
        <w:rPr>
          <w:lang w:val="el-GR"/>
        </w:rPr>
      </w:pPr>
      <w:r w:rsidRPr="00D16E75">
        <w:rPr>
          <w:b/>
          <w:lang w:val="el-GR"/>
        </w:rPr>
        <w:t xml:space="preserve">Παράδειγμα στη μουσική. </w:t>
      </w:r>
      <w:r w:rsidRPr="00D16E75">
        <w:rPr>
          <w:lang w:val="el-GR"/>
        </w:rPr>
        <w:t>Ένα παιδί χτυπά ένα τρίγωνο και ακούει ότι ο ήχος συνεχίζεται για λίγο. Το αγγίζει και ο ήχος σταματά. Η παιδαγωγός το προσκαλεί να δοκιμάσει ξανά: «Τι ακούς όταν το αφήνεις; Τι αλλάζει όταν το αγγίζεις;». Το παιδί εξετάζει πώς μπορεί να δημιουργεί μεγαλύτερη ή μικρότερη διάρκεια ήχου.</w:t>
      </w:r>
    </w:p>
    <w:p w14:paraId="14F006DE" w14:textId="77777777" w:rsidR="0016400F" w:rsidRPr="00D16E75" w:rsidRDefault="00000000">
      <w:pPr>
        <w:rPr>
          <w:lang w:val="el-GR"/>
        </w:rPr>
      </w:pPr>
      <w:r w:rsidRPr="00D16E75">
        <w:rPr>
          <w:lang w:val="el-GR"/>
        </w:rPr>
        <w:t>Η παιδαγωγός δεν χρειάζεται να δώσει αμέσως την εξήγηση. Μπορεί να βοηθήσει με μια ερώτηση, μια επίδειξη ή μια δεύτερη δοκιμή. Η καθοδήγηση είναι απαραίτητη όταν το παιδί δεν γνωρίζει πώς να συνεχίσει. Ανακαλυπτική μάθηση δεν σημαίνει ότι αφήνουμε το παιδί χωρίς υποστήριξη.</w:t>
      </w:r>
    </w:p>
    <w:p w14:paraId="57442C7E" w14:textId="77777777" w:rsidR="0016400F" w:rsidRPr="00D16E75" w:rsidRDefault="00000000">
      <w:pPr>
        <w:rPr>
          <w:lang w:val="el-GR"/>
        </w:rPr>
      </w:pPr>
      <w:r w:rsidRPr="00D16E75">
        <w:rPr>
          <w:b/>
          <w:lang w:val="el-GR"/>
        </w:rPr>
        <w:t xml:space="preserve">Μπορεί το παιδί να γνωρίζει κάτι χωρίς να το εξηγεί; </w:t>
      </w:r>
      <w:r w:rsidRPr="00D16E75">
        <w:rPr>
          <w:lang w:val="el-GR"/>
        </w:rPr>
        <w:t>Ναι. Μπορεί να ξέρει πώς να σταματήσει τον ήχο του τριγώνου, χωρίς να διαθέτει τις λέξεις για να εξηγήσει γιατί συμβαίνει αυτό. Αυτή είναι μια μορφή πρακτικής γνώσης, δηλαδή γνώσης που φαίνεται σε αυτό που κάνει. Η διάκριση ανάμεσα στο γνωρίζω «τι» και στο γνωρίζω «πώς» έχει ιδιαίτερη σημασία στη μουσική (Αγαλιανού και Τσαφταρίδης, 2016).</w:t>
      </w:r>
    </w:p>
    <w:p w14:paraId="6D6BC04D" w14:textId="77777777" w:rsidR="0016400F" w:rsidRPr="00D16E75" w:rsidRDefault="00000000">
      <w:pPr>
        <w:rPr>
          <w:lang w:val="el-GR"/>
        </w:rPr>
      </w:pPr>
      <w:r w:rsidRPr="00D16E75">
        <w:rPr>
          <w:b/>
          <w:lang w:val="el-GR"/>
        </w:rPr>
        <w:t xml:space="preserve">Τι κρατάμε για την πράξη; </w:t>
      </w:r>
      <w:r w:rsidRPr="00D16E75">
        <w:rPr>
          <w:lang w:val="el-GR"/>
        </w:rPr>
        <w:t>Δίνουμε στα παιδιά χρόνο να δοκιμάσουν και να συγκρίνουν. Κάνουμε συγκεκριμένες ερωτήσεις και δεχόμαστε ότι μια απάντηση μπορεί να δοθεί με ήχο ή κίνηση. Το ζητούμενο είναι να επεξεργαστούν τη μουσική εμπειρία και να κάνουν δικές τους επιλογές.</w:t>
      </w:r>
    </w:p>
    <w:p w14:paraId="59BD44B4" w14:textId="77777777" w:rsidR="0016400F" w:rsidRPr="00D16E75" w:rsidRDefault="00000000">
      <w:pPr>
        <w:pStyle w:val="Heading2"/>
        <w:rPr>
          <w:lang w:val="el-GR"/>
        </w:rPr>
      </w:pPr>
      <w:r w:rsidRPr="00D16E75">
        <w:rPr>
          <w:lang w:val="el-GR"/>
        </w:rPr>
        <w:t>2.4 Μάθηση μέσα από την παρατήρηση και τη μίμηση</w:t>
      </w:r>
    </w:p>
    <w:p w14:paraId="4D019B9C" w14:textId="77777777" w:rsidR="0016400F" w:rsidRPr="00D16E75" w:rsidRDefault="00000000">
      <w:pPr>
        <w:rPr>
          <w:lang w:val="el-GR"/>
        </w:rPr>
      </w:pPr>
      <w:r w:rsidRPr="00D16E75">
        <w:rPr>
          <w:b/>
          <w:lang w:val="el-GR"/>
        </w:rPr>
        <w:t xml:space="preserve">Τι σημαίνει μάθηση με παρατήρηση; </w:t>
      </w:r>
      <w:r w:rsidRPr="00D16E75">
        <w:rPr>
          <w:lang w:val="el-GR"/>
        </w:rPr>
        <w:t>Το παιδί μπορεί να μάθει παρακολουθώντας τι κάνει κάποιος άλλος. Το πρόσωπο που παρατηρεί λειτουργεί ως πρότυπο. Μίμηση είναι η προσπάθεια να επαναλάβει μια πράξη που είδε ή άκουσε. Η σχετική έρευνα ανέδειξε τη σημασία της παρατήρησης στη μάθηση (</w:t>
      </w:r>
      <w:r>
        <w:t>Bandura</w:t>
      </w:r>
      <w:r w:rsidRPr="00D16E75">
        <w:rPr>
          <w:lang w:val="el-GR"/>
        </w:rPr>
        <w:t xml:space="preserve">, </w:t>
      </w:r>
      <w:r>
        <w:t>Ross</w:t>
      </w:r>
      <w:r w:rsidRPr="00D16E75">
        <w:rPr>
          <w:lang w:val="el-GR"/>
        </w:rPr>
        <w:t xml:space="preserve"> και </w:t>
      </w:r>
      <w:r>
        <w:t>Ross</w:t>
      </w:r>
      <w:r w:rsidRPr="00D16E75">
        <w:rPr>
          <w:lang w:val="el-GR"/>
        </w:rPr>
        <w:t>, 1961).</w:t>
      </w:r>
    </w:p>
    <w:p w14:paraId="51BB90EE" w14:textId="77777777" w:rsidR="0016400F" w:rsidRPr="00D16E75" w:rsidRDefault="00000000">
      <w:pPr>
        <w:rPr>
          <w:lang w:val="el-GR"/>
        </w:rPr>
      </w:pPr>
      <w:r w:rsidRPr="00D16E75">
        <w:rPr>
          <w:b/>
          <w:lang w:val="el-GR"/>
        </w:rPr>
        <w:lastRenderedPageBreak/>
        <w:t xml:space="preserve">Παράδειγμα στη μουσική. </w:t>
      </w:r>
      <w:r w:rsidRPr="00D16E75">
        <w:rPr>
          <w:lang w:val="el-GR"/>
        </w:rPr>
        <w:t>Η παιδαγωγός κρατά τη μαράκα και τη μετακινεί αργά. Το παιδί παρακολουθεί και δοκιμάζει μια παρόμοια κίνηση. Η παιδαγωγός επαναλαμβάνει το παράδειγμα ώστε η κίνηση να είναι ορατή και ο ήχος να ακούγεται καθαρά. Αφήνει χρόνο για τη δοκιμή του παιδιού.</w:t>
      </w:r>
    </w:p>
    <w:p w14:paraId="23B3CB76" w14:textId="77777777" w:rsidR="0016400F" w:rsidRPr="00D16E75" w:rsidRDefault="00000000">
      <w:pPr>
        <w:rPr>
          <w:lang w:val="el-GR"/>
        </w:rPr>
      </w:pPr>
      <w:r w:rsidRPr="00D16E75">
        <w:rPr>
          <w:lang w:val="el-GR"/>
        </w:rPr>
        <w:t>Ένα παιδί μπορεί να δοκιμάσει αμέσως και άλλο αργότερα. Παρατηρούμε ξανά σε επόμενες ευκαιρίες. Τα παιδιά μπορούν επίσης να μαθαίνουν παρακολουθώντας άλλα παιδιά. Οι ρόλοι χρειάζεται να αλλάζουν, ώστε να μπορούν όλα να δίνουν ιδέες.</w:t>
      </w:r>
    </w:p>
    <w:p w14:paraId="43912EE8" w14:textId="77777777" w:rsidR="0016400F" w:rsidRPr="00D16E75" w:rsidRDefault="00000000">
      <w:pPr>
        <w:rPr>
          <w:lang w:val="el-GR"/>
        </w:rPr>
      </w:pPr>
      <w:r w:rsidRPr="00D16E75">
        <w:rPr>
          <w:lang w:val="el-GR"/>
        </w:rPr>
        <w:t>Η μίμηση μπορεί να αποτελέσει την αρχή για προσωπική δημιουργία. Αφού επαναλάβουμε μια φράση, προσκαλούμε το παιδί να αλλάξει έναν ήχο ή να δώσει μια διαφορετική απάντηση. Αυτοσχεδιασμός ονομάζεται η μουσική δημιουργία την ώρα που παίζουμε ή τραγουδάμε, χωρίς να έχουμε αποφασίσει εκ των προτέρων κάθε λεπτομέρεια.</w:t>
      </w:r>
    </w:p>
    <w:p w14:paraId="33C1473C" w14:textId="77777777" w:rsidR="0016400F" w:rsidRPr="00D16E75" w:rsidRDefault="00000000">
      <w:pPr>
        <w:rPr>
          <w:lang w:val="el-GR"/>
        </w:rPr>
      </w:pPr>
      <w:r w:rsidRPr="00D16E75">
        <w:rPr>
          <w:b/>
          <w:lang w:val="el-GR"/>
        </w:rPr>
        <w:t xml:space="preserve">Τι κρατάμε για την πράξη; </w:t>
      </w:r>
      <w:r w:rsidRPr="00D16E75">
        <w:rPr>
          <w:lang w:val="el-GR"/>
        </w:rPr>
        <w:t>Δείχνουμε καθαρά, επαναλαμβάνουμε όταν χρειάζεται και δίνουμε χρόνο για παρατήρηση και δοκιμή. Με το δικό μας παράδειγμα δείχνουμε επίσης πώς ακούμε τον άλλο και πώς δεχόμαστε μια διαφορετική μουσική πρόταση.</w:t>
      </w:r>
    </w:p>
    <w:p w14:paraId="18D6912E" w14:textId="77777777" w:rsidR="0016400F" w:rsidRPr="00D16E75" w:rsidRDefault="00000000">
      <w:pPr>
        <w:pStyle w:val="Heading2"/>
        <w:rPr>
          <w:lang w:val="el-GR"/>
        </w:rPr>
      </w:pPr>
      <w:r w:rsidRPr="00D16E75">
        <w:rPr>
          <w:lang w:val="el-GR"/>
        </w:rPr>
        <w:t>2.5 Μάθηση μέσα στις σχέσεις και στη συνεργασία</w:t>
      </w:r>
    </w:p>
    <w:p w14:paraId="7A8C5704" w14:textId="77777777" w:rsidR="0016400F" w:rsidRPr="00D16E75" w:rsidRDefault="00000000">
      <w:pPr>
        <w:rPr>
          <w:lang w:val="el-GR"/>
        </w:rPr>
      </w:pPr>
      <w:r w:rsidRPr="00D16E75">
        <w:rPr>
          <w:b/>
          <w:lang w:val="el-GR"/>
        </w:rPr>
        <w:t xml:space="preserve">Τι σημαίνει κοινωνικοπολιτισμική προσέγγιση; </w:t>
      </w:r>
      <w:r w:rsidRPr="00D16E75">
        <w:rPr>
          <w:lang w:val="el-GR"/>
        </w:rPr>
        <w:t>Η προσέγγιση αυτή εξετάζει πώς μαθαίνουμε μέσα από τις σχέσεις μας και τις δραστηριότητες της κοινότητας στην οποία ζούμε. Το «κοινωνικό» αφορά την επαφή με άλλους ανθρώπους. Το «πολιτισμικό» αφορά, μεταξύ άλλων, τις γλώσσες, τα τραγούδια, τα παιχνίδια και τις συνήθειες που γνωρίζουμε μέσα σε αυτές τις σχέσεις.</w:t>
      </w:r>
    </w:p>
    <w:p w14:paraId="74F33554" w14:textId="77777777" w:rsidR="0016400F" w:rsidRPr="00D16E75" w:rsidRDefault="00000000">
      <w:pPr>
        <w:rPr>
          <w:lang w:val="el-GR"/>
        </w:rPr>
      </w:pPr>
      <w:r w:rsidRPr="00D16E75">
        <w:rPr>
          <w:lang w:val="el-GR"/>
        </w:rPr>
        <w:t>Ένα παιδί μπορεί να μαθαίνει ένα τραγούδι στην οικογένειά του, να το φέρνει στον σταθμό και να το αλλάζει παίζοντας με άλλα παιδιά. Η μάθηση περιλαμβάνει την ακρόαση των άλλων, τις κοινές δοκιμές και τη συμβολή του ίδιου του παιδιού. Η μουσική συμμετοχή μπορεί να δημιουργεί ευκαιρίες τέτοιας πρακτικής μάθησης (Αγαλιανού και Τσαφταρίδης, 2016).</w:t>
      </w:r>
    </w:p>
    <w:p w14:paraId="3151C18A" w14:textId="77777777" w:rsidR="0016400F" w:rsidRPr="00D16E75" w:rsidRDefault="00000000">
      <w:pPr>
        <w:rPr>
          <w:lang w:val="el-GR"/>
        </w:rPr>
      </w:pPr>
      <w:r w:rsidRPr="00D16E75">
        <w:rPr>
          <w:b/>
          <w:lang w:val="el-GR"/>
        </w:rPr>
        <w:t xml:space="preserve">Τι είναι η υποστηρικτική καθοδήγηση; </w:t>
      </w:r>
      <w:r w:rsidRPr="00D16E75">
        <w:rPr>
          <w:lang w:val="el-GR"/>
        </w:rPr>
        <w:t xml:space="preserve">Είναι η βοήθεια που προσαρμόζει ο ενήλικος σε αυτό που χρειάζεται το παιδί για μια συγκεκριμένη εργασία. Σκοπός είναι να μπορεί το παιδί να κάνει μέρος της εργασίας και σταδιακά να αναλαμβάνει περισσότερα. Η σχετική έννοια συναντάται στη βιβλιογραφία ως </w:t>
      </w:r>
      <w:r>
        <w:t>scaffolding</w:t>
      </w:r>
      <w:r w:rsidRPr="00D16E75">
        <w:rPr>
          <w:lang w:val="el-GR"/>
        </w:rPr>
        <w:t xml:space="preserve"> (</w:t>
      </w:r>
      <w:r>
        <w:t>Wood</w:t>
      </w:r>
      <w:r w:rsidRPr="00D16E75">
        <w:rPr>
          <w:lang w:val="el-GR"/>
        </w:rPr>
        <w:t xml:space="preserve">, </w:t>
      </w:r>
      <w:r>
        <w:t>Bruner</w:t>
      </w:r>
      <w:r w:rsidRPr="00D16E75">
        <w:rPr>
          <w:lang w:val="el-GR"/>
        </w:rPr>
        <w:t xml:space="preserve"> και </w:t>
      </w:r>
      <w:r>
        <w:t>Ross</w:t>
      </w:r>
      <w:r w:rsidRPr="00D16E75">
        <w:rPr>
          <w:lang w:val="el-GR"/>
        </w:rPr>
        <w:t>, 1976).</w:t>
      </w:r>
    </w:p>
    <w:p w14:paraId="287AA5DF" w14:textId="77777777" w:rsidR="0016400F" w:rsidRPr="00D16E75" w:rsidRDefault="00000000">
      <w:pPr>
        <w:rPr>
          <w:lang w:val="el-GR"/>
        </w:rPr>
      </w:pPr>
      <w:r w:rsidRPr="00D16E75">
        <w:rPr>
          <w:b/>
          <w:lang w:val="el-GR"/>
        </w:rPr>
        <w:t xml:space="preserve">Παράδειγμα στη μουσική. </w:t>
      </w:r>
      <w:r w:rsidRPr="00D16E75">
        <w:rPr>
          <w:lang w:val="el-GR"/>
        </w:rPr>
        <w:t>Ένα παιδί θέλει να παίξει δύο χτύπους και να σταματήσει, αλλά δυσκολεύεται να συντονίσει την κίνηση. Η παιδαγωγός δείχνει τη μικρή φράση και στη συνέχεια παίζουν μαζί. Έπειτα περιμένει για να δει αν το παιδί θέλει και μπορεί να δοκιμάσει μόνο του. Αν χρειάζεται, επαναφέρει το παράδειγμα ή μειώνει τη δυσκολία.</w:t>
      </w:r>
    </w:p>
    <w:p w14:paraId="043A3495" w14:textId="77777777" w:rsidR="0016400F" w:rsidRPr="00D16E75" w:rsidRDefault="00000000">
      <w:pPr>
        <w:rPr>
          <w:lang w:val="el-GR"/>
        </w:rPr>
      </w:pPr>
      <w:r w:rsidRPr="00D16E75">
        <w:rPr>
          <w:lang w:val="el-GR"/>
        </w:rPr>
        <w:t>Η βοήθεια αλλάζει ανάλογα με την απόκριση. Αν ο ενήλικος παίζει διαρκώς αντί για το παιδί, περιορίζει τη δική του δράση. Αν αποσύρει πολύ νωρίς όλη τη βοήθεια, μπορεί να κάνει την εργασία δυσπρόσιτη. Χρειάζεται να παρατηρεί τι μπορεί να κάνει το παιδί με την υποστήριξη και τι μπορεί να κάνει μόνο του.</w:t>
      </w:r>
    </w:p>
    <w:p w14:paraId="47FFE011" w14:textId="77777777" w:rsidR="0016400F" w:rsidRPr="00D16E75" w:rsidRDefault="00000000">
      <w:pPr>
        <w:rPr>
          <w:lang w:val="el-GR"/>
        </w:rPr>
      </w:pPr>
      <w:r w:rsidRPr="00D16E75">
        <w:rPr>
          <w:b/>
          <w:lang w:val="el-GR"/>
        </w:rPr>
        <w:t xml:space="preserve">Τι κρατάμε για την πράξη; </w:t>
      </w:r>
      <w:r w:rsidRPr="00D16E75">
        <w:rPr>
          <w:lang w:val="el-GR"/>
        </w:rPr>
        <w:t>Συμμετέχουμε μαζί με το παιδί, προσφέρουμε όση βοήθεια χρειάζεται και αφήνουμε χώρο για πρωτοβουλία. Πρωτοβουλία σημαίνει ότι το παιδί μπορεί να ξεκινήσει, να επιλέξει ή να προτείνει κάτι δικό του.</w:t>
      </w:r>
    </w:p>
    <w:p w14:paraId="3E43BEE6" w14:textId="77777777" w:rsidR="0016400F" w:rsidRPr="00D16E75" w:rsidRDefault="00000000">
      <w:pPr>
        <w:pStyle w:val="Heading2"/>
        <w:rPr>
          <w:lang w:val="el-GR"/>
        </w:rPr>
      </w:pPr>
      <w:r w:rsidRPr="00D16E75">
        <w:rPr>
          <w:lang w:val="el-GR"/>
        </w:rPr>
        <w:lastRenderedPageBreak/>
        <w:t>2.6 Βιωματική μάθηση και αναστοχασμός</w:t>
      </w:r>
    </w:p>
    <w:p w14:paraId="47FF4569" w14:textId="77777777" w:rsidR="0016400F" w:rsidRPr="00D16E75" w:rsidRDefault="00000000">
      <w:pPr>
        <w:rPr>
          <w:lang w:val="el-GR"/>
        </w:rPr>
      </w:pPr>
      <w:r w:rsidRPr="00D16E75">
        <w:rPr>
          <w:b/>
          <w:lang w:val="el-GR"/>
        </w:rPr>
        <w:t xml:space="preserve">Τι είναι η βιωματική μάθηση; </w:t>
      </w:r>
      <w:r w:rsidRPr="00D16E75">
        <w:rPr>
          <w:lang w:val="el-GR"/>
        </w:rPr>
        <w:t>Είναι η μάθηση που ξεκινά από μια εμπειρία στην οποία συμμετέχουμε και συνεχίζεται με την επεξεργασία της. Παίζουμε, παρατηρούμε τι συνέβη, σκεφτόμαστε τι μάθαμε και δοκιμάζουμε ξανά με κάποια αλλαγή. Η εμπειρία και η σκέψη συνδέονται μεταξύ τους.</w:t>
      </w:r>
    </w:p>
    <w:p w14:paraId="2716AE67" w14:textId="77777777" w:rsidR="0016400F" w:rsidRPr="00D16E75" w:rsidRDefault="00000000">
      <w:pPr>
        <w:rPr>
          <w:lang w:val="el-GR"/>
        </w:rPr>
      </w:pPr>
      <w:r w:rsidRPr="00D16E75">
        <w:rPr>
          <w:b/>
          <w:lang w:val="el-GR"/>
        </w:rPr>
        <w:t xml:space="preserve">Τι σημαίνει αναστοχασμός; </w:t>
      </w:r>
      <w:r w:rsidRPr="00D16E75">
        <w:rPr>
          <w:lang w:val="el-GR"/>
        </w:rPr>
        <w:t>Σημαίνει ότι επιστρέφουμε με τη σκέψη σε όσα κάναμε και τα εξετάζουμε. Ρωτάμε, για παράδειγμα: «Τι λειτούργησε; Τι με δυσκόλεψε; Τι θα άλλαζα την επόμενη φορά;». Αυτή η διαδικασία βοηθά την παιδαγωγό να βελτιώνει το μάθημά της.</w:t>
      </w:r>
    </w:p>
    <w:p w14:paraId="2C2D766B" w14:textId="77777777" w:rsidR="0016400F" w:rsidRPr="00D16E75" w:rsidRDefault="00000000">
      <w:pPr>
        <w:rPr>
          <w:lang w:val="el-GR"/>
        </w:rPr>
      </w:pPr>
      <w:r w:rsidRPr="00D16E75">
        <w:rPr>
          <w:b/>
          <w:lang w:val="el-GR"/>
        </w:rPr>
        <w:t xml:space="preserve">Παράδειγμα στην τάξη της ΣΑΕΚ. </w:t>
      </w:r>
      <w:r w:rsidRPr="00D16E75">
        <w:rPr>
          <w:lang w:val="el-GR"/>
        </w:rPr>
        <w:t>Παίζουμε ένα παιχνίδι με παλαμάκια. Στην πρώτη δοκιμή όλοι παίζουμε μαζί και δυσκολευόμαστε να ακούσουμε. Συζητούμε τι συνέβη και αποφασίζουμε να παίξουμε σε ζευγάρια. Δοκιμάζουμε ξανά και συγκρίνουμε τις δύο εμπειρίες. Έτσι συνδέουμε την πράξη με την κατανόηση και την αλλαγή του σχεδιασμού.</w:t>
      </w:r>
    </w:p>
    <w:p w14:paraId="6724A7E8" w14:textId="77777777" w:rsidR="0016400F" w:rsidRPr="00D16E75" w:rsidRDefault="00000000">
      <w:pPr>
        <w:rPr>
          <w:lang w:val="el-GR"/>
        </w:rPr>
      </w:pPr>
      <w:r w:rsidRPr="00D16E75">
        <w:rPr>
          <w:lang w:val="el-GR"/>
        </w:rPr>
        <w:t>Στα μικρά παιδιά η επεξεργασία της εμπειρίας δεν απαιτεί πάντα συζήτηση. Ένα παιδί μπορεί να δείξει τι θέλει να αλλάξει επιλέγοντας άλλο όργανο ή παίζοντας διαφορετικά. Η σημασία της πρακτικής γνώσης και της προσεκτικής οργάνωσης των μουσικών εμπειριών αναδεικνύεται και στην ελληνική μουσικοπαιδαγωγική βιβλιογραφία (Αγαλιανού και Τσαφταρίδης, 2016· Ευθυμίου, 2020).</w:t>
      </w:r>
    </w:p>
    <w:p w14:paraId="044A629A" w14:textId="77777777" w:rsidR="0016400F" w:rsidRPr="00D16E75" w:rsidRDefault="00000000">
      <w:pPr>
        <w:pStyle w:val="Heading2"/>
        <w:rPr>
          <w:lang w:val="el-GR"/>
        </w:rPr>
      </w:pPr>
      <w:r w:rsidRPr="00D16E75">
        <w:rPr>
          <w:lang w:val="el-GR"/>
        </w:rPr>
        <w:t>2.7 Πώς μας βοηθούν οι διαφορετικές προσεγγίσεις</w:t>
      </w:r>
    </w:p>
    <w:p w14:paraId="34B54FF7" w14:textId="77777777" w:rsidR="0016400F" w:rsidRPr="00D16E75" w:rsidRDefault="00000000">
      <w:pPr>
        <w:rPr>
          <w:lang w:val="el-GR"/>
        </w:rPr>
      </w:pPr>
      <w:r w:rsidRPr="00D16E75">
        <w:rPr>
          <w:lang w:val="el-GR"/>
        </w:rPr>
        <w:t>Οι παραπάνω προσεγγίσεις μάς βοηθούν να θέτουμε διαφορετικά ερωτήματα για το ίδιο μουσικό παιχνίδι. Δεν χρειάζεται να αποστηθίσουμε ονόματα για να οργανώσουμε μια δραστηριότητα. Χρειάζεται να μπορούμε να εξηγήσουμε τι ζητούμε από το παιδί και πώς το βοηθούμε.</w:t>
      </w:r>
    </w:p>
    <w:tbl>
      <w:tblPr>
        <w:tblW w:w="0" w:type="auto"/>
        <w:tblLayout w:type="fixed"/>
        <w:tblLook w:val="04A0" w:firstRow="1" w:lastRow="0" w:firstColumn="1" w:lastColumn="0" w:noHBand="0" w:noVBand="1"/>
      </w:tblPr>
      <w:tblGrid>
        <w:gridCol w:w="3312"/>
        <w:gridCol w:w="6480"/>
      </w:tblGrid>
      <w:tr w:rsidR="0016400F" w:rsidRPr="00D16E75" w14:paraId="6D638376" w14:textId="77777777">
        <w:trPr>
          <w:cantSplit/>
          <w:tblHeader/>
        </w:trPr>
        <w:tc>
          <w:tcPr>
            <w:tcW w:w="3312" w:type="dxa"/>
            <w:tcBorders>
              <w:top w:val="single" w:sz="4" w:space="0" w:color="D9D9D9"/>
              <w:left w:val="single" w:sz="4" w:space="0" w:color="D9D9D9"/>
              <w:bottom w:val="single" w:sz="4" w:space="0" w:color="D9D9D9"/>
              <w:right w:val="single" w:sz="4" w:space="0" w:color="D9D9D9"/>
            </w:tcBorders>
            <w:shd w:val="clear" w:color="auto" w:fill="EAEAEA"/>
          </w:tcPr>
          <w:p w14:paraId="2AC97C0A" w14:textId="77777777" w:rsidR="0016400F" w:rsidRDefault="00000000">
            <w:pPr>
              <w:keepNext/>
              <w:spacing w:before="80" w:after="80"/>
            </w:pPr>
            <w:r>
              <w:rPr>
                <w:b/>
                <w:sz w:val="22"/>
              </w:rPr>
              <w:t>Προσέγγιση</w:t>
            </w:r>
          </w:p>
        </w:tc>
        <w:tc>
          <w:tcPr>
            <w:tcW w:w="6480" w:type="dxa"/>
            <w:tcBorders>
              <w:top w:val="single" w:sz="4" w:space="0" w:color="D9D9D9"/>
              <w:left w:val="single" w:sz="4" w:space="0" w:color="D9D9D9"/>
              <w:bottom w:val="single" w:sz="4" w:space="0" w:color="D9D9D9"/>
              <w:right w:val="single" w:sz="4" w:space="0" w:color="D9D9D9"/>
            </w:tcBorders>
            <w:shd w:val="clear" w:color="auto" w:fill="EAEAEA"/>
          </w:tcPr>
          <w:p w14:paraId="0EA86626" w14:textId="77777777" w:rsidR="0016400F" w:rsidRPr="00D16E75" w:rsidRDefault="00000000">
            <w:pPr>
              <w:keepNext/>
              <w:spacing w:before="80" w:after="80"/>
              <w:rPr>
                <w:lang w:val="el-GR"/>
              </w:rPr>
            </w:pPr>
            <w:r w:rsidRPr="00D16E75">
              <w:rPr>
                <w:b/>
                <w:sz w:val="22"/>
                <w:lang w:val="el-GR"/>
              </w:rPr>
              <w:t>Το βασικό ερώτημα για την παιδαγωγό</w:t>
            </w:r>
          </w:p>
        </w:tc>
      </w:tr>
      <w:tr w:rsidR="0016400F" w:rsidRPr="00D16E75" w14:paraId="57F0278B" w14:textId="77777777">
        <w:trPr>
          <w:cantSplit/>
        </w:trPr>
        <w:tc>
          <w:tcPr>
            <w:tcW w:w="3312" w:type="dxa"/>
            <w:tcBorders>
              <w:top w:val="single" w:sz="4" w:space="0" w:color="D9D9D9"/>
              <w:left w:val="single" w:sz="4" w:space="0" w:color="D9D9D9"/>
              <w:bottom w:val="single" w:sz="4" w:space="0" w:color="D9D9D9"/>
              <w:right w:val="single" w:sz="4" w:space="0" w:color="D9D9D9"/>
            </w:tcBorders>
          </w:tcPr>
          <w:p w14:paraId="1DB746E5" w14:textId="77777777" w:rsidR="0016400F" w:rsidRDefault="00000000">
            <w:pPr>
              <w:keepNext/>
              <w:spacing w:before="80" w:after="80"/>
            </w:pPr>
            <w:r>
              <w:rPr>
                <w:sz w:val="22"/>
              </w:rPr>
              <w:t>Συμπεριφοριστική</w:t>
            </w:r>
          </w:p>
        </w:tc>
        <w:tc>
          <w:tcPr>
            <w:tcW w:w="6480" w:type="dxa"/>
            <w:tcBorders>
              <w:top w:val="single" w:sz="4" w:space="0" w:color="D9D9D9"/>
              <w:left w:val="single" w:sz="4" w:space="0" w:color="D9D9D9"/>
              <w:bottom w:val="single" w:sz="4" w:space="0" w:color="D9D9D9"/>
              <w:right w:val="single" w:sz="4" w:space="0" w:color="D9D9D9"/>
            </w:tcBorders>
          </w:tcPr>
          <w:p w14:paraId="1B2790F1" w14:textId="77777777" w:rsidR="0016400F" w:rsidRPr="00D16E75" w:rsidRDefault="00000000">
            <w:pPr>
              <w:keepNext/>
              <w:spacing w:before="80" w:after="80"/>
              <w:rPr>
                <w:lang w:val="el-GR"/>
              </w:rPr>
            </w:pPr>
            <w:r w:rsidRPr="00D16E75">
              <w:rPr>
                <w:sz w:val="22"/>
                <w:lang w:val="el-GR"/>
              </w:rPr>
              <w:t>Τι κάνει το παιδί και πώς επηρεάζεται η πράξη του από όσα ακολουθούν;</w:t>
            </w:r>
          </w:p>
        </w:tc>
      </w:tr>
      <w:tr w:rsidR="0016400F" w:rsidRPr="00D16E75" w14:paraId="535F9A60" w14:textId="77777777">
        <w:trPr>
          <w:cantSplit/>
        </w:trPr>
        <w:tc>
          <w:tcPr>
            <w:tcW w:w="3312" w:type="dxa"/>
            <w:tcBorders>
              <w:top w:val="single" w:sz="4" w:space="0" w:color="D9D9D9"/>
              <w:left w:val="single" w:sz="4" w:space="0" w:color="D9D9D9"/>
              <w:bottom w:val="single" w:sz="4" w:space="0" w:color="D9D9D9"/>
              <w:right w:val="single" w:sz="4" w:space="0" w:color="D9D9D9"/>
            </w:tcBorders>
          </w:tcPr>
          <w:p w14:paraId="3329EFF7" w14:textId="77777777" w:rsidR="0016400F" w:rsidRDefault="00000000">
            <w:pPr>
              <w:keepNext/>
              <w:spacing w:before="80" w:after="80"/>
            </w:pPr>
            <w:r>
              <w:rPr>
                <w:sz w:val="22"/>
              </w:rPr>
              <w:t>Γνωστική</w:t>
            </w:r>
          </w:p>
        </w:tc>
        <w:tc>
          <w:tcPr>
            <w:tcW w:w="6480" w:type="dxa"/>
            <w:tcBorders>
              <w:top w:val="single" w:sz="4" w:space="0" w:color="D9D9D9"/>
              <w:left w:val="single" w:sz="4" w:space="0" w:color="D9D9D9"/>
              <w:bottom w:val="single" w:sz="4" w:space="0" w:color="D9D9D9"/>
              <w:right w:val="single" w:sz="4" w:space="0" w:color="D9D9D9"/>
            </w:tcBorders>
          </w:tcPr>
          <w:p w14:paraId="6AE7A2DB" w14:textId="77777777" w:rsidR="0016400F" w:rsidRPr="00D16E75" w:rsidRDefault="00000000">
            <w:pPr>
              <w:keepNext/>
              <w:spacing w:before="80" w:after="80"/>
              <w:rPr>
                <w:lang w:val="el-GR"/>
              </w:rPr>
            </w:pPr>
            <w:r w:rsidRPr="00D16E75">
              <w:rPr>
                <w:sz w:val="22"/>
                <w:lang w:val="el-GR"/>
              </w:rPr>
              <w:t>Τι χρειάζεται να προσέξει, να θυμηθεί ή να συγκρίνει;</w:t>
            </w:r>
          </w:p>
        </w:tc>
      </w:tr>
      <w:tr w:rsidR="0016400F" w:rsidRPr="00D16E75" w14:paraId="5C12A942" w14:textId="77777777">
        <w:trPr>
          <w:cantSplit/>
        </w:trPr>
        <w:tc>
          <w:tcPr>
            <w:tcW w:w="3312" w:type="dxa"/>
            <w:tcBorders>
              <w:top w:val="single" w:sz="4" w:space="0" w:color="D9D9D9"/>
              <w:left w:val="single" w:sz="4" w:space="0" w:color="D9D9D9"/>
              <w:bottom w:val="single" w:sz="4" w:space="0" w:color="D9D9D9"/>
              <w:right w:val="single" w:sz="4" w:space="0" w:color="D9D9D9"/>
            </w:tcBorders>
          </w:tcPr>
          <w:p w14:paraId="15B24798" w14:textId="77777777" w:rsidR="0016400F" w:rsidRDefault="00000000">
            <w:pPr>
              <w:keepNext/>
              <w:spacing w:before="80" w:after="80"/>
            </w:pPr>
            <w:r>
              <w:rPr>
                <w:sz w:val="22"/>
              </w:rPr>
              <w:t>Εποικοδομητική και ανακαλυπτική</w:t>
            </w:r>
          </w:p>
        </w:tc>
        <w:tc>
          <w:tcPr>
            <w:tcW w:w="6480" w:type="dxa"/>
            <w:tcBorders>
              <w:top w:val="single" w:sz="4" w:space="0" w:color="D9D9D9"/>
              <w:left w:val="single" w:sz="4" w:space="0" w:color="D9D9D9"/>
              <w:bottom w:val="single" w:sz="4" w:space="0" w:color="D9D9D9"/>
              <w:right w:val="single" w:sz="4" w:space="0" w:color="D9D9D9"/>
            </w:tcBorders>
          </w:tcPr>
          <w:p w14:paraId="73714937" w14:textId="77777777" w:rsidR="0016400F" w:rsidRPr="00D16E75" w:rsidRDefault="00000000">
            <w:pPr>
              <w:keepNext/>
              <w:spacing w:before="80" w:after="80"/>
              <w:rPr>
                <w:lang w:val="el-GR"/>
              </w:rPr>
            </w:pPr>
            <w:r w:rsidRPr="00D16E75">
              <w:rPr>
                <w:sz w:val="22"/>
                <w:lang w:val="el-GR"/>
              </w:rPr>
              <w:t>Τι μπορεί να καταλάβει μέσα από τη δική του δοκιμή;</w:t>
            </w:r>
          </w:p>
        </w:tc>
      </w:tr>
      <w:tr w:rsidR="0016400F" w:rsidRPr="00D16E75" w14:paraId="57E6C740" w14:textId="77777777">
        <w:trPr>
          <w:cantSplit/>
        </w:trPr>
        <w:tc>
          <w:tcPr>
            <w:tcW w:w="3312" w:type="dxa"/>
            <w:tcBorders>
              <w:top w:val="single" w:sz="4" w:space="0" w:color="D9D9D9"/>
              <w:left w:val="single" w:sz="4" w:space="0" w:color="D9D9D9"/>
              <w:bottom w:val="single" w:sz="4" w:space="0" w:color="D9D9D9"/>
              <w:right w:val="single" w:sz="4" w:space="0" w:color="D9D9D9"/>
            </w:tcBorders>
          </w:tcPr>
          <w:p w14:paraId="52F42091" w14:textId="77777777" w:rsidR="0016400F" w:rsidRDefault="00000000">
            <w:pPr>
              <w:keepNext/>
              <w:spacing w:before="80" w:after="80"/>
            </w:pPr>
            <w:r>
              <w:rPr>
                <w:sz w:val="22"/>
              </w:rPr>
              <w:t>Παρατήρηση και μίμηση</w:t>
            </w:r>
          </w:p>
        </w:tc>
        <w:tc>
          <w:tcPr>
            <w:tcW w:w="6480" w:type="dxa"/>
            <w:tcBorders>
              <w:top w:val="single" w:sz="4" w:space="0" w:color="D9D9D9"/>
              <w:left w:val="single" w:sz="4" w:space="0" w:color="D9D9D9"/>
              <w:bottom w:val="single" w:sz="4" w:space="0" w:color="D9D9D9"/>
              <w:right w:val="single" w:sz="4" w:space="0" w:color="D9D9D9"/>
            </w:tcBorders>
          </w:tcPr>
          <w:p w14:paraId="7A924179" w14:textId="77777777" w:rsidR="0016400F" w:rsidRPr="00D16E75" w:rsidRDefault="00000000">
            <w:pPr>
              <w:keepNext/>
              <w:spacing w:before="80" w:after="80"/>
              <w:rPr>
                <w:lang w:val="el-GR"/>
              </w:rPr>
            </w:pPr>
            <w:r w:rsidRPr="00D16E75">
              <w:rPr>
                <w:sz w:val="22"/>
                <w:lang w:val="el-GR"/>
              </w:rPr>
              <w:t>Ποιο παράδειγμα προσφέρω και πότε μπορεί να δοκιμάσει;</w:t>
            </w:r>
          </w:p>
        </w:tc>
      </w:tr>
      <w:tr w:rsidR="0016400F" w:rsidRPr="00D16E75" w14:paraId="204A3F31" w14:textId="77777777">
        <w:trPr>
          <w:cantSplit/>
        </w:trPr>
        <w:tc>
          <w:tcPr>
            <w:tcW w:w="3312" w:type="dxa"/>
            <w:tcBorders>
              <w:top w:val="single" w:sz="4" w:space="0" w:color="D9D9D9"/>
              <w:left w:val="single" w:sz="4" w:space="0" w:color="D9D9D9"/>
              <w:bottom w:val="single" w:sz="4" w:space="0" w:color="D9D9D9"/>
              <w:right w:val="single" w:sz="4" w:space="0" w:color="D9D9D9"/>
            </w:tcBorders>
          </w:tcPr>
          <w:p w14:paraId="4B76CBAC" w14:textId="77777777" w:rsidR="0016400F" w:rsidRDefault="00000000">
            <w:pPr>
              <w:keepNext/>
              <w:spacing w:before="80" w:after="80"/>
            </w:pPr>
            <w:r>
              <w:rPr>
                <w:sz w:val="22"/>
              </w:rPr>
              <w:t>Κοινωνικοπολιτισμική</w:t>
            </w:r>
          </w:p>
        </w:tc>
        <w:tc>
          <w:tcPr>
            <w:tcW w:w="6480" w:type="dxa"/>
            <w:tcBorders>
              <w:top w:val="single" w:sz="4" w:space="0" w:color="D9D9D9"/>
              <w:left w:val="single" w:sz="4" w:space="0" w:color="D9D9D9"/>
              <w:bottom w:val="single" w:sz="4" w:space="0" w:color="D9D9D9"/>
              <w:right w:val="single" w:sz="4" w:space="0" w:color="D9D9D9"/>
            </w:tcBorders>
          </w:tcPr>
          <w:p w14:paraId="27707521" w14:textId="77777777" w:rsidR="0016400F" w:rsidRPr="00D16E75" w:rsidRDefault="00000000">
            <w:pPr>
              <w:keepNext/>
              <w:spacing w:before="80" w:after="80"/>
              <w:rPr>
                <w:lang w:val="el-GR"/>
              </w:rPr>
            </w:pPr>
            <w:r w:rsidRPr="00D16E75">
              <w:rPr>
                <w:sz w:val="22"/>
                <w:lang w:val="el-GR"/>
              </w:rPr>
              <w:t>Πώς μαθαίνουμε μαζί και τι βοήθεια χρειάζεται το παιδί;</w:t>
            </w:r>
          </w:p>
        </w:tc>
      </w:tr>
      <w:tr w:rsidR="0016400F" w:rsidRPr="00D16E75" w14:paraId="6E2156D6" w14:textId="77777777">
        <w:trPr>
          <w:cantSplit/>
        </w:trPr>
        <w:tc>
          <w:tcPr>
            <w:tcW w:w="3312" w:type="dxa"/>
            <w:tcBorders>
              <w:top w:val="single" w:sz="4" w:space="0" w:color="D9D9D9"/>
              <w:left w:val="single" w:sz="4" w:space="0" w:color="D9D9D9"/>
              <w:bottom w:val="single" w:sz="4" w:space="0" w:color="D9D9D9"/>
              <w:right w:val="single" w:sz="4" w:space="0" w:color="D9D9D9"/>
            </w:tcBorders>
          </w:tcPr>
          <w:p w14:paraId="5B670A39" w14:textId="77777777" w:rsidR="0016400F" w:rsidRDefault="00000000">
            <w:pPr>
              <w:spacing w:before="80" w:after="80"/>
            </w:pPr>
            <w:r>
              <w:rPr>
                <w:sz w:val="22"/>
              </w:rPr>
              <w:t>Βιωματική</w:t>
            </w:r>
          </w:p>
        </w:tc>
        <w:tc>
          <w:tcPr>
            <w:tcW w:w="6480" w:type="dxa"/>
            <w:tcBorders>
              <w:top w:val="single" w:sz="4" w:space="0" w:color="D9D9D9"/>
              <w:left w:val="single" w:sz="4" w:space="0" w:color="D9D9D9"/>
              <w:bottom w:val="single" w:sz="4" w:space="0" w:color="D9D9D9"/>
              <w:right w:val="single" w:sz="4" w:space="0" w:color="D9D9D9"/>
            </w:tcBorders>
          </w:tcPr>
          <w:p w14:paraId="1B001B3B" w14:textId="77777777" w:rsidR="0016400F" w:rsidRPr="00D16E75" w:rsidRDefault="00000000">
            <w:pPr>
              <w:spacing w:before="80" w:after="80"/>
              <w:rPr>
                <w:lang w:val="el-GR"/>
              </w:rPr>
            </w:pPr>
            <w:r w:rsidRPr="00D16E75">
              <w:rPr>
                <w:sz w:val="22"/>
                <w:lang w:val="el-GR"/>
              </w:rPr>
              <w:t>Τι μάθαμε από τη δοκιμή και τι θα αλλάξουμε;</w:t>
            </w:r>
          </w:p>
        </w:tc>
      </w:tr>
    </w:tbl>
    <w:p w14:paraId="100D369F" w14:textId="77777777" w:rsidR="0016400F" w:rsidRPr="00D16E75" w:rsidRDefault="0016400F">
      <w:pPr>
        <w:rPr>
          <w:lang w:val="el-GR"/>
        </w:rPr>
      </w:pPr>
    </w:p>
    <w:p w14:paraId="65F5345F" w14:textId="77777777" w:rsidR="0016400F" w:rsidRPr="00D16E75" w:rsidRDefault="00000000">
      <w:pPr>
        <w:pStyle w:val="Heading1"/>
        <w:rPr>
          <w:lang w:val="el-GR"/>
        </w:rPr>
      </w:pPr>
      <w:r w:rsidRPr="00D16E75">
        <w:rPr>
          <w:lang w:val="el-GR"/>
        </w:rPr>
        <w:t xml:space="preserve">3 Σύνδεση με όσα μάθαμε για τον </w:t>
      </w:r>
      <w:r>
        <w:t>Gordon</w:t>
      </w:r>
    </w:p>
    <w:p w14:paraId="0AE70CB6" w14:textId="77777777" w:rsidR="0016400F" w:rsidRPr="00D16E75" w:rsidRDefault="00000000">
      <w:pPr>
        <w:rPr>
          <w:lang w:val="el-GR"/>
        </w:rPr>
      </w:pPr>
      <w:r w:rsidRPr="00D16E75">
        <w:rPr>
          <w:lang w:val="el-GR"/>
        </w:rPr>
        <w:t xml:space="preserve">Στην Υποενότητα 1, ενότητα 6, γνωρίσαμε τη θεωρία του </w:t>
      </w:r>
      <w:r>
        <w:t>Gordon</w:t>
      </w:r>
      <w:r w:rsidRPr="00D16E75">
        <w:rPr>
          <w:lang w:val="el-GR"/>
        </w:rPr>
        <w:t xml:space="preserve"> και τη μουσική ακουστικότητα. Εδώ χρησιμοποιούμε εκείνες τις γνώσεις για να σκεφτούμε τον σχεδιασμό μιας δραστηριότητας. Πριν ζητήσουμε από το παιδί μια απάντηση, εξετάζουμε τι έχει ακούσει και ποιες ευκαιρίες είχε να τραγουδήσει, να κινηθεί και να δοκιμάσει.</w:t>
      </w:r>
    </w:p>
    <w:p w14:paraId="5CDF60AE" w14:textId="77777777" w:rsidR="0016400F" w:rsidRPr="00D16E75" w:rsidRDefault="00000000">
      <w:pPr>
        <w:rPr>
          <w:lang w:val="el-GR"/>
        </w:rPr>
      </w:pPr>
      <w:r w:rsidRPr="00D16E75">
        <w:rPr>
          <w:lang w:val="el-GR"/>
        </w:rPr>
        <w:t xml:space="preserve">Για παράδειγμα, επαναφέρουμε ένα γνώριμο μοτίβο, δηλαδή μια μικρή ομάδα ήχων που μπορεί να αναγνωρίζεται και να επαναλαμβάνεται. Στη συνέχεια δίνουμε δύο διαφορετικές συνέχειες και </w:t>
      </w:r>
      <w:r w:rsidRPr="00D16E75">
        <w:rPr>
          <w:lang w:val="el-GR"/>
        </w:rPr>
        <w:lastRenderedPageBreak/>
        <w:t>προσκαλούμε το παιδί να επιλέξει ή να προτείνει δική του. Εξετάζουμε τη συγκεκριμένη επιλογή του μέσα στο παιχνίδι, χωρίς να καταλήγουμε σε συνολική κρίση για τις μουσικές του δυνατότητες (</w:t>
      </w:r>
      <w:r>
        <w:t>Gordon</w:t>
      </w:r>
      <w:r w:rsidRPr="00D16E75">
        <w:rPr>
          <w:lang w:val="el-GR"/>
        </w:rPr>
        <w:t xml:space="preserve"> </w:t>
      </w:r>
      <w:r>
        <w:t>Institute</w:t>
      </w:r>
      <w:r w:rsidRPr="00D16E75">
        <w:rPr>
          <w:lang w:val="el-GR"/>
        </w:rPr>
        <w:t xml:space="preserve"> </w:t>
      </w:r>
      <w:r>
        <w:t>for</w:t>
      </w:r>
      <w:r w:rsidRPr="00D16E75">
        <w:rPr>
          <w:lang w:val="el-GR"/>
        </w:rPr>
        <w:t xml:space="preserve"> </w:t>
      </w:r>
      <w:r>
        <w:t>Music</w:t>
      </w:r>
      <w:r w:rsidRPr="00D16E75">
        <w:rPr>
          <w:lang w:val="el-GR"/>
        </w:rPr>
        <w:t xml:space="preserve"> </w:t>
      </w:r>
      <w:r>
        <w:t>Learning</w:t>
      </w:r>
      <w:r w:rsidRPr="00D16E75">
        <w:rPr>
          <w:lang w:val="el-GR"/>
        </w:rPr>
        <w:t>, χ.χ.).</w:t>
      </w:r>
    </w:p>
    <w:p w14:paraId="008CE6C1" w14:textId="77777777" w:rsidR="0016400F" w:rsidRPr="00D16E75" w:rsidRDefault="00000000">
      <w:pPr>
        <w:pStyle w:val="Heading1"/>
        <w:rPr>
          <w:lang w:val="el-GR"/>
        </w:rPr>
      </w:pPr>
      <w:r w:rsidRPr="00D16E75">
        <w:rPr>
          <w:lang w:val="el-GR"/>
        </w:rPr>
        <w:t xml:space="preserve">4 Η πραξιακή προσέγγιση του </w:t>
      </w:r>
      <w:r>
        <w:t>Elliott</w:t>
      </w:r>
    </w:p>
    <w:p w14:paraId="387D3109" w14:textId="77777777" w:rsidR="0016400F" w:rsidRPr="00D16E75" w:rsidRDefault="00000000">
      <w:pPr>
        <w:rPr>
          <w:lang w:val="el-GR"/>
        </w:rPr>
      </w:pPr>
      <w:r w:rsidRPr="00D16E75">
        <w:rPr>
          <w:b/>
          <w:lang w:val="el-GR"/>
        </w:rPr>
        <w:t xml:space="preserve">Τι σημαίνει πραξιακή προσέγγιση; </w:t>
      </w:r>
      <w:r w:rsidRPr="00D16E75">
        <w:rPr>
          <w:lang w:val="el-GR"/>
        </w:rPr>
        <w:t xml:space="preserve">Η πραξιακή προσέγγιση κατανοεί τη μουσική ως ανθρώπινη δραστηριότητα. Εξετάζει τη μουσική που κάνουν οι άνθρωποι, τον τρόπο με τον οποίο την ακούν, τις σχέσεις που δημιουργούν και τον σκοπό για τον οποίο συμμετέχουν. Την ανέπτυξε ο </w:t>
      </w:r>
      <w:r>
        <w:t>David</w:t>
      </w:r>
      <w:r w:rsidRPr="00D16E75">
        <w:rPr>
          <w:lang w:val="el-GR"/>
        </w:rPr>
        <w:t xml:space="preserve"> </w:t>
      </w:r>
      <w:r>
        <w:t>J</w:t>
      </w:r>
      <w:r w:rsidRPr="00D16E75">
        <w:rPr>
          <w:lang w:val="el-GR"/>
        </w:rPr>
        <w:t xml:space="preserve">. </w:t>
      </w:r>
      <w:r>
        <w:t>Elliott</w:t>
      </w:r>
      <w:r w:rsidRPr="00D16E75">
        <w:rPr>
          <w:lang w:val="el-GR"/>
        </w:rPr>
        <w:t xml:space="preserve"> και αργότερα την επεξεργάστηκε μαζί με τη </w:t>
      </w:r>
      <w:r>
        <w:t>Marissa</w:t>
      </w:r>
      <w:r w:rsidRPr="00D16E75">
        <w:rPr>
          <w:lang w:val="el-GR"/>
        </w:rPr>
        <w:t xml:space="preserve"> </w:t>
      </w:r>
      <w:r>
        <w:t>Silverman</w:t>
      </w:r>
      <w:r w:rsidRPr="00D16E75">
        <w:rPr>
          <w:lang w:val="el-GR"/>
        </w:rPr>
        <w:t>. Στο εγχειρίδιο αναφέρεται και ως πραξιαλισμός.</w:t>
      </w:r>
    </w:p>
    <w:p w14:paraId="35CF0595" w14:textId="77777777" w:rsidR="0016400F" w:rsidRPr="00D16E75" w:rsidRDefault="00000000">
      <w:pPr>
        <w:rPr>
          <w:lang w:val="el-GR"/>
        </w:rPr>
      </w:pPr>
      <w:r w:rsidRPr="00D16E75">
        <w:rPr>
          <w:lang w:val="el-GR"/>
        </w:rPr>
        <w:t>Ένα τραγούδι μπορεί να χρησιμοποιείται για να καλωσορίσουμε κάποιον, να παίξουμε μαζί ή να συνοδεύσουμε μια γιορτή. Η μουσική εμπειρία συνδέεται με το ποιος τραγουδά, με ποιον και σε ποια περίσταση. Το παιδί μπορεί να μαθαίνει συμμετέχοντας σε τέτοιες δραστηριότητες: ακούει, επιλέγει, παίζει και συνεργάζεται (</w:t>
      </w:r>
      <w:r>
        <w:t>Elliott</w:t>
      </w:r>
      <w:r w:rsidRPr="00D16E75">
        <w:rPr>
          <w:lang w:val="el-GR"/>
        </w:rPr>
        <w:t xml:space="preserve"> και </w:t>
      </w:r>
      <w:r>
        <w:t>Silverman</w:t>
      </w:r>
      <w:r w:rsidRPr="00D16E75">
        <w:rPr>
          <w:lang w:val="el-GR"/>
        </w:rPr>
        <w:t>, χ.χ.).</w:t>
      </w:r>
    </w:p>
    <w:p w14:paraId="6215E5DD" w14:textId="77777777" w:rsidR="0016400F" w:rsidRPr="00D16E75" w:rsidRDefault="00000000">
      <w:pPr>
        <w:pStyle w:val="Heading2"/>
        <w:rPr>
          <w:lang w:val="el-GR"/>
        </w:rPr>
      </w:pPr>
      <w:r w:rsidRPr="00D16E75">
        <w:rPr>
          <w:lang w:val="el-GR"/>
        </w:rPr>
        <w:t>4.1 Τι είναι η ενεργητική ακρόαση</w:t>
      </w:r>
    </w:p>
    <w:p w14:paraId="7D204D16" w14:textId="77777777" w:rsidR="0016400F" w:rsidRPr="00D16E75" w:rsidRDefault="00000000">
      <w:pPr>
        <w:rPr>
          <w:lang w:val="el-GR"/>
        </w:rPr>
      </w:pPr>
      <w:r w:rsidRPr="00D16E75">
        <w:rPr>
          <w:lang w:val="el-GR"/>
        </w:rPr>
        <w:t>Ενεργητική ακρόαση σημαίνει ότι ακούμε με προσοχή και επεξεργαζόμαστε αυτό που συμβαίνει στη μουσική. Μπορεί να αναγνωρίζουμε ένα μέρος που επανέρχεται ή να ακούμε τον συμπαίκτη μας για να αποφασίσουμε πώς θα απαντήσουμε. Μπορεί να ακούμε προσεκτικά ακόμη κι όταν καθόμαστε ακίνητοι.</w:t>
      </w:r>
    </w:p>
    <w:p w14:paraId="5B3A4438" w14:textId="77777777" w:rsidR="0016400F" w:rsidRPr="00D16E75" w:rsidRDefault="00000000">
      <w:pPr>
        <w:rPr>
          <w:lang w:val="el-GR"/>
        </w:rPr>
      </w:pPr>
      <w:r w:rsidRPr="00D16E75">
        <w:rPr>
          <w:b/>
          <w:lang w:val="el-GR"/>
        </w:rPr>
        <w:t xml:space="preserve">Παράδειγμα. </w:t>
      </w:r>
      <w:r w:rsidRPr="00D16E75">
        <w:rPr>
          <w:lang w:val="el-GR"/>
        </w:rPr>
        <w:t>Η παιδαγωγός παίζει δύο μικρές φράσεις, τη μία μετά την άλλη. Τα παιδιά επιλέγουν ποια θέλουν να χρησιμοποιήσουν στο τραγούδι του καλωσορίσματος. Παίζουν ή τραγουδούν τη φράση, ακούν το αποτέλεσμα και προτείνουν αλλαγές. Η ακρόαση συμμετέχει σε όλη τη δημιουργία.</w:t>
      </w:r>
    </w:p>
    <w:p w14:paraId="655802AA" w14:textId="77777777" w:rsidR="0016400F" w:rsidRPr="00D16E75" w:rsidRDefault="00000000">
      <w:pPr>
        <w:rPr>
          <w:lang w:val="el-GR"/>
        </w:rPr>
      </w:pPr>
      <w:r w:rsidRPr="00D16E75">
        <w:rPr>
          <w:b/>
          <w:lang w:val="el-GR"/>
        </w:rPr>
        <w:t xml:space="preserve">Τι κρατάμε για την πράξη; </w:t>
      </w:r>
      <w:r w:rsidRPr="00D16E75">
        <w:rPr>
          <w:lang w:val="el-GR"/>
        </w:rPr>
        <w:t>Προσφέρουμε στα παιδιά ευκαιρίες να κάνουν μουσική και να αποφασίζουν γι’ αυτήν. Ρωτάμε «Ποιον ήχο θα βάλουμε στην αρχή;» και αφήνουμε χρόνο για να ακούσουν τις προτάσεις. Η συμμετοχή τους έχει νόημα όταν οι επιλογές τους μπορούν να αλλάξουν το αποτέλεσμα.</w:t>
      </w:r>
    </w:p>
    <w:p w14:paraId="7C6B2A4A" w14:textId="77777777" w:rsidR="0016400F" w:rsidRPr="00D16E75" w:rsidRDefault="00000000">
      <w:pPr>
        <w:pStyle w:val="Heading1"/>
        <w:rPr>
          <w:lang w:val="el-GR"/>
        </w:rPr>
      </w:pPr>
      <w:r w:rsidRPr="00D16E75">
        <w:rPr>
          <w:lang w:val="el-GR"/>
        </w:rPr>
        <w:t>5 Συμπερίληψη στη μουσική αγωγή</w:t>
      </w:r>
    </w:p>
    <w:p w14:paraId="364266B9" w14:textId="77777777" w:rsidR="0016400F" w:rsidRPr="00D16E75" w:rsidRDefault="00000000">
      <w:pPr>
        <w:rPr>
          <w:lang w:val="el-GR"/>
        </w:rPr>
      </w:pPr>
      <w:r w:rsidRPr="00D16E75">
        <w:rPr>
          <w:b/>
          <w:lang w:val="el-GR"/>
        </w:rPr>
        <w:t xml:space="preserve">Τι είναι η συμπερίληψη; </w:t>
      </w:r>
      <w:r w:rsidRPr="00D16E75">
        <w:rPr>
          <w:lang w:val="el-GR"/>
        </w:rPr>
        <w:t>Συμπερίληψη σημαίνει ότι οργανώνουμε τη ζωή και τις δραστηριότητες της ομάδας ώστε κάθε παιδί να έχει θέση, δυνατότητα συμμετοχής και την υποστήριξη που χρειάζεται. Στη μουσική, αυτό σημαίνει ότι προσέχουμε αν κάθε παιδί μπορεί να καταλάβει την πρόσκληση, να χρησιμοποιήσει τα υλικά, να εκφραστεί και να κάνει επιλογές.</w:t>
      </w:r>
    </w:p>
    <w:p w14:paraId="2C6B9B34" w14:textId="77777777" w:rsidR="0016400F" w:rsidRPr="00D16E75" w:rsidRDefault="00000000">
      <w:pPr>
        <w:rPr>
          <w:lang w:val="el-GR"/>
        </w:rPr>
      </w:pPr>
      <w:r w:rsidRPr="00D16E75">
        <w:rPr>
          <w:lang w:val="el-GR"/>
        </w:rPr>
        <w:t>Η παρουσία στην αίθουσα δεν αρκεί. Ένα παιδί μπορεί να κάθεται στον κύκλο και να κρατά όργανο, αλλά να μη βρίσκει ποτέ ευκαιρία να προτείνει έναν ήχο. Χρειάζεται να εξετάζουμε τι μπορεί πραγματικά να κάνει μέσα στην κοινή δραστηριότητα.</w:t>
      </w:r>
    </w:p>
    <w:p w14:paraId="372DE51F" w14:textId="77777777" w:rsidR="0016400F" w:rsidRPr="00D16E75" w:rsidRDefault="00000000">
      <w:pPr>
        <w:pStyle w:val="Heading2"/>
        <w:rPr>
          <w:lang w:val="el-GR"/>
        </w:rPr>
      </w:pPr>
      <w:r w:rsidRPr="00D16E75">
        <w:rPr>
          <w:lang w:val="el-GR"/>
        </w:rPr>
        <w:t>5.1 Πρόσβαση συμμετοχή και υποστήριξη</w:t>
      </w:r>
    </w:p>
    <w:p w14:paraId="76BB97D2" w14:textId="77777777" w:rsidR="0016400F" w:rsidRPr="00D16E75" w:rsidRDefault="00000000">
      <w:pPr>
        <w:rPr>
          <w:lang w:val="el-GR"/>
        </w:rPr>
      </w:pPr>
      <w:r w:rsidRPr="00D16E75">
        <w:rPr>
          <w:lang w:val="el-GR"/>
        </w:rPr>
        <w:t>Τρεις έννοιες μας βοηθούν να καταλάβουμε καλύτερα τη συμπερίληψη στην πρώιμη ηλικία: η πρόσβαση, η συμμετοχή και η υποστήριξη (</w:t>
      </w:r>
      <w:r>
        <w:t>DEC</w:t>
      </w:r>
      <w:r w:rsidRPr="00D16E75">
        <w:rPr>
          <w:lang w:val="el-GR"/>
        </w:rPr>
        <w:t>/</w:t>
      </w:r>
      <w:r>
        <w:t>NAEYC</w:t>
      </w:r>
      <w:r w:rsidRPr="00D16E75">
        <w:rPr>
          <w:lang w:val="el-GR"/>
        </w:rPr>
        <w:t>, 2009).</w:t>
      </w:r>
    </w:p>
    <w:p w14:paraId="15BC5106" w14:textId="77777777" w:rsidR="0016400F" w:rsidRPr="00D16E75" w:rsidRDefault="00000000">
      <w:pPr>
        <w:rPr>
          <w:lang w:val="el-GR"/>
        </w:rPr>
      </w:pPr>
      <w:r w:rsidRPr="00D16E75">
        <w:rPr>
          <w:b/>
          <w:lang w:val="el-GR"/>
        </w:rPr>
        <w:t xml:space="preserve">Πρόσβαση. </w:t>
      </w:r>
      <w:r w:rsidRPr="00D16E75">
        <w:rPr>
          <w:lang w:val="el-GR"/>
        </w:rPr>
        <w:t xml:space="preserve">Το παιδί μπορεί να προσεγγίσει τη δραστηριότητα και να χρησιμοποιήσει όσα χρειάζονται. Το όργανο βρίσκεται σε θέση που μπορεί να το φτάσει. Η πρόσκληση παρουσιάζεται με </w:t>
      </w:r>
      <w:r w:rsidRPr="00D16E75">
        <w:rPr>
          <w:lang w:val="el-GR"/>
        </w:rPr>
        <w:lastRenderedPageBreak/>
        <w:t>τρόπο που μπορεί να καταλάβει. Αν μια οδηγία δίνεται μόνο προφορικά, μπορούμε να προσθέσουμε μια σύντομη επίδειξη.</w:t>
      </w:r>
    </w:p>
    <w:p w14:paraId="747CFEDC" w14:textId="77777777" w:rsidR="0016400F" w:rsidRPr="00D16E75" w:rsidRDefault="00000000">
      <w:pPr>
        <w:rPr>
          <w:lang w:val="el-GR"/>
        </w:rPr>
      </w:pPr>
      <w:r w:rsidRPr="00D16E75">
        <w:rPr>
          <w:b/>
          <w:lang w:val="el-GR"/>
        </w:rPr>
        <w:t xml:space="preserve">Συμμετοχή. </w:t>
      </w:r>
      <w:r w:rsidRPr="00D16E75">
        <w:rPr>
          <w:lang w:val="el-GR"/>
        </w:rPr>
        <w:t>Το παιδί έχει ουσιαστικό ρόλο σε όσα συμβαίνουν. Μπορεί να επιλέξει, να παίξει, να τραγουδήσει, να προτείνει ή να επικοινωνήσει την επιθυμία του. Για παράδειγμα, επιλέγει με το βλέμμα του ένα από δύο όργανα και η ομάδα χρησιμοποιεί το όργανο που επέλεξε.</w:t>
      </w:r>
    </w:p>
    <w:p w14:paraId="7A4A3A26" w14:textId="77777777" w:rsidR="0016400F" w:rsidRPr="00D16E75" w:rsidRDefault="00000000">
      <w:pPr>
        <w:rPr>
          <w:lang w:val="el-GR"/>
        </w:rPr>
      </w:pPr>
      <w:r w:rsidRPr="00D16E75">
        <w:rPr>
          <w:b/>
          <w:lang w:val="el-GR"/>
        </w:rPr>
        <w:t xml:space="preserve">Υποστήριξη. </w:t>
      </w:r>
      <w:r w:rsidRPr="00D16E75">
        <w:rPr>
          <w:lang w:val="el-GR"/>
        </w:rPr>
        <w:t>Οι ενήλικοι οργανώνουν όσα χρειάζονται για να είναι εφικτή η συμμετοχή. Συνεργάζονται με την οικογένεια και μεταξύ τους, προετοιμάζουν τα υλικά και προσαρμόζουν τη δραστηριότητα. Η υποστήριξη μπορεί να αφορά το συγκεκριμένο παιδί, αλλά και τη λειτουργία ολόκληρης της ομάδας.</w:t>
      </w:r>
    </w:p>
    <w:p w14:paraId="0CA5CA4E" w14:textId="77777777" w:rsidR="0016400F" w:rsidRPr="00D16E75" w:rsidRDefault="00000000">
      <w:pPr>
        <w:pStyle w:val="Heading2"/>
        <w:rPr>
          <w:lang w:val="el-GR"/>
        </w:rPr>
      </w:pPr>
      <w:r w:rsidRPr="00D16E75">
        <w:rPr>
          <w:lang w:val="el-GR"/>
        </w:rPr>
        <w:t>5.2 Πού μπορεί να βρίσκεται ένα εμπόδιο</w:t>
      </w:r>
    </w:p>
    <w:p w14:paraId="4F4EC79C" w14:textId="77777777" w:rsidR="0016400F" w:rsidRPr="00D16E75" w:rsidRDefault="00000000">
      <w:pPr>
        <w:rPr>
          <w:lang w:val="el-GR"/>
        </w:rPr>
      </w:pPr>
      <w:r w:rsidRPr="00D16E75">
        <w:rPr>
          <w:lang w:val="el-GR"/>
        </w:rPr>
        <w:t>Εμπόδιο ονομάζουμε κάτι που δυσκολεύει την πρόσβαση ή τη συμμετοχή. Μπορεί να σχετίζεται με τον χώρο, τα υλικά, την οδηγία ή τον τρόπο με τον οποίο περιμένουμε να απαντήσει το παιδί. Για παράδειγμα, η απαίτηση να χορεύουν όλοι όρθιοι περιορίζει τη συμμετοχή ενός παιδιού που χρειάζεται να μείνει καθιστό.</w:t>
      </w:r>
    </w:p>
    <w:p w14:paraId="1C4C8B22" w14:textId="77777777" w:rsidR="0016400F" w:rsidRPr="00D16E75" w:rsidRDefault="00000000">
      <w:pPr>
        <w:rPr>
          <w:lang w:val="el-GR"/>
        </w:rPr>
      </w:pPr>
      <w:r w:rsidRPr="00D16E75">
        <w:rPr>
          <w:lang w:val="el-GR"/>
        </w:rPr>
        <w:t>Πριν πούμε «το παιδί δεν μπορεί», εξετάζουμε τι μπορούμε να αλλάξουμε. Ίσως χρειάζεται διαφορετική θέση του οργάνου, περισσότερο χρόνο ή λιγότερους ταυτόχρονους ήχους. Η αλλαγή του περιβάλλοντος μπορεί να αποκαλύψει δυνατότητες που δεν φαίνονταν στην αρχική δραστηριότητα.</w:t>
      </w:r>
    </w:p>
    <w:tbl>
      <w:tblPr>
        <w:tblW w:w="0" w:type="auto"/>
        <w:tblLayout w:type="fixed"/>
        <w:tblLook w:val="04A0" w:firstRow="1" w:lastRow="0" w:firstColumn="1" w:lastColumn="0" w:noHBand="0" w:noVBand="1"/>
      </w:tblPr>
      <w:tblGrid>
        <w:gridCol w:w="4464"/>
        <w:gridCol w:w="5328"/>
      </w:tblGrid>
      <w:tr w:rsidR="0016400F" w14:paraId="524EAE5E" w14:textId="77777777">
        <w:trPr>
          <w:cantSplit/>
          <w:tblHeader/>
        </w:trPr>
        <w:tc>
          <w:tcPr>
            <w:tcW w:w="4464" w:type="dxa"/>
            <w:tcBorders>
              <w:top w:val="single" w:sz="4" w:space="0" w:color="D9D9D9"/>
              <w:left w:val="single" w:sz="4" w:space="0" w:color="D9D9D9"/>
              <w:bottom w:val="single" w:sz="4" w:space="0" w:color="D9D9D9"/>
              <w:right w:val="single" w:sz="4" w:space="0" w:color="D9D9D9"/>
            </w:tcBorders>
            <w:shd w:val="clear" w:color="auto" w:fill="EAEAEA"/>
          </w:tcPr>
          <w:p w14:paraId="3F825A90" w14:textId="77777777" w:rsidR="0016400F" w:rsidRDefault="00000000">
            <w:pPr>
              <w:keepNext/>
              <w:spacing w:before="80" w:after="80"/>
            </w:pPr>
            <w:r>
              <w:rPr>
                <w:b/>
                <w:sz w:val="22"/>
              </w:rPr>
              <w:t>Τι δυσκολεύει τη συμμετοχή</w:t>
            </w:r>
          </w:p>
        </w:tc>
        <w:tc>
          <w:tcPr>
            <w:tcW w:w="5328" w:type="dxa"/>
            <w:tcBorders>
              <w:top w:val="single" w:sz="4" w:space="0" w:color="D9D9D9"/>
              <w:left w:val="single" w:sz="4" w:space="0" w:color="D9D9D9"/>
              <w:bottom w:val="single" w:sz="4" w:space="0" w:color="D9D9D9"/>
              <w:right w:val="single" w:sz="4" w:space="0" w:color="D9D9D9"/>
            </w:tcBorders>
            <w:shd w:val="clear" w:color="auto" w:fill="EAEAEA"/>
          </w:tcPr>
          <w:p w14:paraId="06D91D88" w14:textId="77777777" w:rsidR="0016400F" w:rsidRDefault="00000000">
            <w:pPr>
              <w:keepNext/>
              <w:spacing w:before="80" w:after="80"/>
            </w:pPr>
            <w:r>
              <w:rPr>
                <w:b/>
                <w:sz w:val="22"/>
              </w:rPr>
              <w:t>Τι μπορούμε να αλλάξουμε</w:t>
            </w:r>
          </w:p>
        </w:tc>
      </w:tr>
      <w:tr w:rsidR="0016400F" w:rsidRPr="00D16E75" w14:paraId="6BE9CD9F" w14:textId="77777777">
        <w:trPr>
          <w:cantSplit/>
        </w:trPr>
        <w:tc>
          <w:tcPr>
            <w:tcW w:w="4464" w:type="dxa"/>
            <w:tcBorders>
              <w:top w:val="single" w:sz="4" w:space="0" w:color="D9D9D9"/>
              <w:left w:val="single" w:sz="4" w:space="0" w:color="D9D9D9"/>
              <w:bottom w:val="single" w:sz="4" w:space="0" w:color="D9D9D9"/>
              <w:right w:val="single" w:sz="4" w:space="0" w:color="D9D9D9"/>
            </w:tcBorders>
          </w:tcPr>
          <w:p w14:paraId="2F841C53" w14:textId="77777777" w:rsidR="0016400F" w:rsidRPr="00D16E75" w:rsidRDefault="00000000">
            <w:pPr>
              <w:keepNext/>
              <w:spacing w:before="80" w:after="80"/>
              <w:rPr>
                <w:lang w:val="el-GR"/>
              </w:rPr>
            </w:pPr>
            <w:r w:rsidRPr="00D16E75">
              <w:rPr>
                <w:sz w:val="22"/>
                <w:lang w:val="el-GR"/>
              </w:rPr>
              <w:t>Το όργανο γλιστρά και είναι δύσκολο να κρατηθεί</w:t>
            </w:r>
          </w:p>
        </w:tc>
        <w:tc>
          <w:tcPr>
            <w:tcW w:w="5328" w:type="dxa"/>
            <w:tcBorders>
              <w:top w:val="single" w:sz="4" w:space="0" w:color="D9D9D9"/>
              <w:left w:val="single" w:sz="4" w:space="0" w:color="D9D9D9"/>
              <w:bottom w:val="single" w:sz="4" w:space="0" w:color="D9D9D9"/>
              <w:right w:val="single" w:sz="4" w:space="0" w:color="D9D9D9"/>
            </w:tcBorders>
          </w:tcPr>
          <w:p w14:paraId="7A3F5D43" w14:textId="77777777" w:rsidR="0016400F" w:rsidRPr="00D16E75" w:rsidRDefault="00000000">
            <w:pPr>
              <w:keepNext/>
              <w:spacing w:before="80" w:after="80"/>
              <w:rPr>
                <w:lang w:val="el-GR"/>
              </w:rPr>
            </w:pPr>
            <w:r w:rsidRPr="00D16E75">
              <w:rPr>
                <w:sz w:val="22"/>
                <w:lang w:val="el-GR"/>
              </w:rPr>
              <w:t>Το στηρίζουμε σε σταθερή επιφάνεια.</w:t>
            </w:r>
          </w:p>
        </w:tc>
      </w:tr>
      <w:tr w:rsidR="0016400F" w:rsidRPr="00D16E75" w14:paraId="7A0A152A" w14:textId="77777777">
        <w:trPr>
          <w:cantSplit/>
        </w:trPr>
        <w:tc>
          <w:tcPr>
            <w:tcW w:w="4464" w:type="dxa"/>
            <w:tcBorders>
              <w:top w:val="single" w:sz="4" w:space="0" w:color="D9D9D9"/>
              <w:left w:val="single" w:sz="4" w:space="0" w:color="D9D9D9"/>
              <w:bottom w:val="single" w:sz="4" w:space="0" w:color="D9D9D9"/>
              <w:right w:val="single" w:sz="4" w:space="0" w:color="D9D9D9"/>
            </w:tcBorders>
          </w:tcPr>
          <w:p w14:paraId="03823764" w14:textId="77777777" w:rsidR="0016400F" w:rsidRPr="00D16E75" w:rsidRDefault="00000000">
            <w:pPr>
              <w:keepNext/>
              <w:spacing w:before="80" w:after="80"/>
              <w:rPr>
                <w:lang w:val="el-GR"/>
              </w:rPr>
            </w:pPr>
            <w:r w:rsidRPr="00D16E75">
              <w:rPr>
                <w:sz w:val="22"/>
                <w:lang w:val="el-GR"/>
              </w:rPr>
              <w:t>Η οδηγία περιλαμβάνει πολλά βήματα</w:t>
            </w:r>
          </w:p>
        </w:tc>
        <w:tc>
          <w:tcPr>
            <w:tcW w:w="5328" w:type="dxa"/>
            <w:tcBorders>
              <w:top w:val="single" w:sz="4" w:space="0" w:color="D9D9D9"/>
              <w:left w:val="single" w:sz="4" w:space="0" w:color="D9D9D9"/>
              <w:bottom w:val="single" w:sz="4" w:space="0" w:color="D9D9D9"/>
              <w:right w:val="single" w:sz="4" w:space="0" w:color="D9D9D9"/>
            </w:tcBorders>
          </w:tcPr>
          <w:p w14:paraId="359396B9" w14:textId="77777777" w:rsidR="0016400F" w:rsidRPr="00D16E75" w:rsidRDefault="00000000">
            <w:pPr>
              <w:keepNext/>
              <w:spacing w:before="80" w:after="80"/>
              <w:rPr>
                <w:lang w:val="el-GR"/>
              </w:rPr>
            </w:pPr>
            <w:r w:rsidRPr="00D16E75">
              <w:rPr>
                <w:sz w:val="22"/>
                <w:lang w:val="el-GR"/>
              </w:rPr>
              <w:t>Δείχνουμε ένα βήμα κάθε φορά.</w:t>
            </w:r>
          </w:p>
        </w:tc>
      </w:tr>
      <w:tr w:rsidR="0016400F" w:rsidRPr="00D16E75" w14:paraId="67FD0BEE" w14:textId="77777777">
        <w:trPr>
          <w:cantSplit/>
        </w:trPr>
        <w:tc>
          <w:tcPr>
            <w:tcW w:w="4464" w:type="dxa"/>
            <w:tcBorders>
              <w:top w:val="single" w:sz="4" w:space="0" w:color="D9D9D9"/>
              <w:left w:val="single" w:sz="4" w:space="0" w:color="D9D9D9"/>
              <w:bottom w:val="single" w:sz="4" w:space="0" w:color="D9D9D9"/>
              <w:right w:val="single" w:sz="4" w:space="0" w:color="D9D9D9"/>
            </w:tcBorders>
          </w:tcPr>
          <w:p w14:paraId="6FDAE3EA" w14:textId="77777777" w:rsidR="0016400F" w:rsidRPr="00D16E75" w:rsidRDefault="00000000">
            <w:pPr>
              <w:keepNext/>
              <w:spacing w:before="80" w:after="80"/>
              <w:rPr>
                <w:lang w:val="el-GR"/>
              </w:rPr>
            </w:pPr>
            <w:r w:rsidRPr="00D16E75">
              <w:rPr>
                <w:sz w:val="22"/>
                <w:lang w:val="el-GR"/>
              </w:rPr>
              <w:t>Όλα τα όργανα ακούγονται ταυτόχρονα</w:t>
            </w:r>
          </w:p>
        </w:tc>
        <w:tc>
          <w:tcPr>
            <w:tcW w:w="5328" w:type="dxa"/>
            <w:tcBorders>
              <w:top w:val="single" w:sz="4" w:space="0" w:color="D9D9D9"/>
              <w:left w:val="single" w:sz="4" w:space="0" w:color="D9D9D9"/>
              <w:bottom w:val="single" w:sz="4" w:space="0" w:color="D9D9D9"/>
              <w:right w:val="single" w:sz="4" w:space="0" w:color="D9D9D9"/>
            </w:tcBorders>
          </w:tcPr>
          <w:p w14:paraId="3B668B5C" w14:textId="77777777" w:rsidR="0016400F" w:rsidRPr="00D16E75" w:rsidRDefault="00000000">
            <w:pPr>
              <w:keepNext/>
              <w:spacing w:before="80" w:after="80"/>
              <w:rPr>
                <w:lang w:val="el-GR"/>
              </w:rPr>
            </w:pPr>
            <w:r w:rsidRPr="00D16E75">
              <w:rPr>
                <w:sz w:val="22"/>
                <w:lang w:val="el-GR"/>
              </w:rPr>
              <w:t>Παίζουμε διαδοχικά και προβλέπουμε παύσεις.</w:t>
            </w:r>
          </w:p>
        </w:tc>
      </w:tr>
      <w:tr w:rsidR="0016400F" w:rsidRPr="00D16E75" w14:paraId="2B46E290" w14:textId="77777777">
        <w:trPr>
          <w:cantSplit/>
        </w:trPr>
        <w:tc>
          <w:tcPr>
            <w:tcW w:w="4464" w:type="dxa"/>
            <w:tcBorders>
              <w:top w:val="single" w:sz="4" w:space="0" w:color="D9D9D9"/>
              <w:left w:val="single" w:sz="4" w:space="0" w:color="D9D9D9"/>
              <w:bottom w:val="single" w:sz="4" w:space="0" w:color="D9D9D9"/>
              <w:right w:val="single" w:sz="4" w:space="0" w:color="D9D9D9"/>
            </w:tcBorders>
          </w:tcPr>
          <w:p w14:paraId="71BF9C8C" w14:textId="77777777" w:rsidR="0016400F" w:rsidRPr="00D16E75" w:rsidRDefault="00000000">
            <w:pPr>
              <w:keepNext/>
              <w:spacing w:before="80" w:after="80"/>
              <w:rPr>
                <w:lang w:val="el-GR"/>
              </w:rPr>
            </w:pPr>
            <w:r w:rsidRPr="00D16E75">
              <w:rPr>
                <w:sz w:val="22"/>
                <w:lang w:val="el-GR"/>
              </w:rPr>
              <w:t>Η μοναδική επιλογή είναι να τραγουδήσει μόνο του</w:t>
            </w:r>
          </w:p>
        </w:tc>
        <w:tc>
          <w:tcPr>
            <w:tcW w:w="5328" w:type="dxa"/>
            <w:tcBorders>
              <w:top w:val="single" w:sz="4" w:space="0" w:color="D9D9D9"/>
              <w:left w:val="single" w:sz="4" w:space="0" w:color="D9D9D9"/>
              <w:bottom w:val="single" w:sz="4" w:space="0" w:color="D9D9D9"/>
              <w:right w:val="single" w:sz="4" w:space="0" w:color="D9D9D9"/>
            </w:tcBorders>
          </w:tcPr>
          <w:p w14:paraId="5EE5A70F" w14:textId="77777777" w:rsidR="0016400F" w:rsidRPr="00D16E75" w:rsidRDefault="00000000">
            <w:pPr>
              <w:keepNext/>
              <w:spacing w:before="80" w:after="80"/>
              <w:rPr>
                <w:lang w:val="el-GR"/>
              </w:rPr>
            </w:pPr>
            <w:r w:rsidRPr="00D16E75">
              <w:rPr>
                <w:sz w:val="22"/>
                <w:lang w:val="el-GR"/>
              </w:rPr>
              <w:t>Προσφέρουμε κοινό τραγούδι ή δοκιμή σε μικρή ομάδα.</w:t>
            </w:r>
          </w:p>
        </w:tc>
      </w:tr>
      <w:tr w:rsidR="0016400F" w:rsidRPr="00D16E75" w14:paraId="6D5572F6" w14:textId="77777777">
        <w:trPr>
          <w:cantSplit/>
        </w:trPr>
        <w:tc>
          <w:tcPr>
            <w:tcW w:w="4464" w:type="dxa"/>
            <w:tcBorders>
              <w:top w:val="single" w:sz="4" w:space="0" w:color="D9D9D9"/>
              <w:left w:val="single" w:sz="4" w:space="0" w:color="D9D9D9"/>
              <w:bottom w:val="single" w:sz="4" w:space="0" w:color="D9D9D9"/>
              <w:right w:val="single" w:sz="4" w:space="0" w:color="D9D9D9"/>
            </w:tcBorders>
          </w:tcPr>
          <w:p w14:paraId="596E684E" w14:textId="77777777" w:rsidR="0016400F" w:rsidRPr="00D16E75" w:rsidRDefault="00000000">
            <w:pPr>
              <w:spacing w:before="80" w:after="80"/>
              <w:rPr>
                <w:lang w:val="el-GR"/>
              </w:rPr>
            </w:pPr>
            <w:r w:rsidRPr="00D16E75">
              <w:rPr>
                <w:sz w:val="22"/>
                <w:lang w:val="el-GR"/>
              </w:rPr>
              <w:t>Οι απαντήσεις γίνονται δεκτές μόνο με λόγια</w:t>
            </w:r>
          </w:p>
        </w:tc>
        <w:tc>
          <w:tcPr>
            <w:tcW w:w="5328" w:type="dxa"/>
            <w:tcBorders>
              <w:top w:val="single" w:sz="4" w:space="0" w:color="D9D9D9"/>
              <w:left w:val="single" w:sz="4" w:space="0" w:color="D9D9D9"/>
              <w:bottom w:val="single" w:sz="4" w:space="0" w:color="D9D9D9"/>
              <w:right w:val="single" w:sz="4" w:space="0" w:color="D9D9D9"/>
            </w:tcBorders>
          </w:tcPr>
          <w:p w14:paraId="7BA468CD" w14:textId="77777777" w:rsidR="0016400F" w:rsidRPr="00D16E75" w:rsidRDefault="00000000">
            <w:pPr>
              <w:spacing w:before="80" w:after="80"/>
              <w:rPr>
                <w:lang w:val="el-GR"/>
              </w:rPr>
            </w:pPr>
            <w:r w:rsidRPr="00D16E75">
              <w:rPr>
                <w:sz w:val="22"/>
                <w:lang w:val="el-GR"/>
              </w:rPr>
              <w:t>Δεχόμαστε δείξιμο, χειρονομία ή μουσική απόκριση.</w:t>
            </w:r>
          </w:p>
        </w:tc>
      </w:tr>
    </w:tbl>
    <w:p w14:paraId="02283631" w14:textId="77777777" w:rsidR="0016400F" w:rsidRPr="00D16E75" w:rsidRDefault="0016400F">
      <w:pPr>
        <w:rPr>
          <w:lang w:val="el-GR"/>
        </w:rPr>
      </w:pPr>
    </w:p>
    <w:p w14:paraId="5BB39BCA" w14:textId="77777777" w:rsidR="0016400F" w:rsidRPr="00D16E75" w:rsidRDefault="00000000">
      <w:pPr>
        <w:pStyle w:val="Heading2"/>
        <w:rPr>
          <w:lang w:val="el-GR"/>
        </w:rPr>
      </w:pPr>
      <w:r w:rsidRPr="00D16E75">
        <w:rPr>
          <w:lang w:val="el-GR"/>
        </w:rPr>
        <w:t>5.3 Ισότιμη συμμετοχή με διαφορετικούς τρόπους</w:t>
      </w:r>
    </w:p>
    <w:p w14:paraId="146C71C0" w14:textId="77777777" w:rsidR="0016400F" w:rsidRPr="00D16E75" w:rsidRDefault="00000000">
      <w:pPr>
        <w:rPr>
          <w:lang w:val="el-GR"/>
        </w:rPr>
      </w:pPr>
      <w:r w:rsidRPr="00D16E75">
        <w:rPr>
          <w:lang w:val="el-GR"/>
        </w:rPr>
        <w:t>Ισότιμη συμμετοχή σημαίνει ότι κάθε παιδί έχει ουσιαστικές ευκαιρίες μάθησης και έκφρασης. Τα παιδιά μπορούν να συμμετέχουν με διαφορετικό τρόπο. Σε μια ηχοϊστορία, δηλαδή μια ιστορία που συνοδεύεται από επιλεγμένους ήχους, ένα παιδί μπορεί να παίξει το τύμπανο και άλλο να δείξει πότε θα ακουστεί.</w:t>
      </w:r>
    </w:p>
    <w:p w14:paraId="1F54834E" w14:textId="77777777" w:rsidR="0016400F" w:rsidRPr="00D16E75" w:rsidRDefault="00000000">
      <w:pPr>
        <w:rPr>
          <w:lang w:val="el-GR"/>
        </w:rPr>
      </w:pPr>
      <w:r w:rsidRPr="00D16E75">
        <w:rPr>
          <w:lang w:val="el-GR"/>
        </w:rPr>
        <w:t>Οι ρόλοι χρειάζεται να προσφέρουν πραγματικές επιλογές και να αλλάζουν. Αν ένα παιδί μοιράζει πάντα τα υλικά αλλά δεν αποφασίζει ποτέ για τη μουσική, η συμμετοχή του παραμένει περιορισμένη. Αν επιλέγει τη σειρά των ήχων και η ομάδα την ακολουθεί, συμβάλλει στο μουσικό αποτέλεσμα.</w:t>
      </w:r>
    </w:p>
    <w:p w14:paraId="083E15CA" w14:textId="77777777" w:rsidR="0016400F" w:rsidRPr="00D16E75" w:rsidRDefault="00000000">
      <w:pPr>
        <w:rPr>
          <w:lang w:val="el-GR"/>
        </w:rPr>
      </w:pPr>
      <w:r w:rsidRPr="00D16E75">
        <w:rPr>
          <w:lang w:val="el-GR"/>
        </w:rPr>
        <w:t xml:space="preserve">Μπορούμε να προσφέρουμε στην ομάδα επιλογές που αρχικά σκεφτήκαμε για ένα παιδί. Για παράδειγμα, όλοι μπορούν να χρησιμοποιούν κάρτες για να επιλέγουν τον επόμενο ήχο. Αυτή η διεύρυνση των κοινών δυνατοτήτων αποτελεί βασική ιδέα της συμπεριληπτικής παιδαγωγικής. </w:t>
      </w:r>
      <w:r w:rsidRPr="00D16E75">
        <w:rPr>
          <w:lang w:val="el-GR"/>
        </w:rPr>
        <w:lastRenderedPageBreak/>
        <w:t>Συνεχίζουμε παράλληλα να δίνουμε την ιδιαίτερη βοήθεια που χρειάζεται κάθε παιδί (</w:t>
      </w:r>
      <w:r>
        <w:t>Florian</w:t>
      </w:r>
      <w:r w:rsidRPr="00D16E75">
        <w:rPr>
          <w:lang w:val="el-GR"/>
        </w:rPr>
        <w:t xml:space="preserve"> και </w:t>
      </w:r>
      <w:r>
        <w:t>Black</w:t>
      </w:r>
      <w:r w:rsidRPr="00D16E75">
        <w:rPr>
          <w:lang w:val="el-GR"/>
        </w:rPr>
        <w:t>-</w:t>
      </w:r>
      <w:r>
        <w:t>Hawkins</w:t>
      </w:r>
      <w:r w:rsidRPr="00D16E75">
        <w:rPr>
          <w:lang w:val="el-GR"/>
        </w:rPr>
        <w:t>, 2011).</w:t>
      </w:r>
    </w:p>
    <w:p w14:paraId="50D6A0AD" w14:textId="77777777" w:rsidR="0016400F" w:rsidRPr="00D16E75" w:rsidRDefault="00000000">
      <w:pPr>
        <w:pStyle w:val="Heading2"/>
        <w:rPr>
          <w:lang w:val="el-GR"/>
        </w:rPr>
      </w:pPr>
      <w:r w:rsidRPr="00D16E75">
        <w:rPr>
          <w:lang w:val="el-GR"/>
        </w:rPr>
        <w:t>5.4 Σεβόμαστε τις γλώσσες και τις μουσικές εμπειρίες των παιδιών</w:t>
      </w:r>
    </w:p>
    <w:p w14:paraId="54DEF2D3" w14:textId="77777777" w:rsidR="0016400F" w:rsidRPr="00D16E75" w:rsidRDefault="00000000">
      <w:pPr>
        <w:rPr>
          <w:lang w:val="el-GR"/>
        </w:rPr>
      </w:pPr>
      <w:r w:rsidRPr="00D16E75">
        <w:rPr>
          <w:lang w:val="el-GR"/>
        </w:rPr>
        <w:t>Τα παιδιά φέρνουν διαφορετικές μουσικές εμπειρίες από τις οικογένειές τους. Μπορεί να γνωρίζουν τραγούδια σε διαφορετικές γλώσσες ή να συμμετέχουν σε διαφορετικά μουσικά παιχνίδια. Η παιδαγωγός χρειάζεται να γνωρίζει αυτές τις εμπειρίες και να τους δίνει χώρο στη δραστηριότητα.</w:t>
      </w:r>
    </w:p>
    <w:p w14:paraId="08166AAA" w14:textId="77777777" w:rsidR="0016400F" w:rsidRPr="00D16E75" w:rsidRDefault="00000000">
      <w:pPr>
        <w:rPr>
          <w:lang w:val="el-GR"/>
        </w:rPr>
      </w:pPr>
      <w:r w:rsidRPr="00D16E75">
        <w:rPr>
          <w:lang w:val="el-GR"/>
        </w:rPr>
        <w:t>Πολιτισμικά ανταποκρινόμενη διδασκαλία ονομάζουμε τη διδασκαλία που λαμβάνει υπόψη τις εμπειρίες, τις γλώσσες και τις γνώσεις των παιδιών. Για παράδειγμα, μπορούμε να γνωρίσουμε ένα παιχνίδι που χρησιμοποιεί μια οικογένεια και να ακούσουμε πώς παίζεται. Εξηγούμε ποιος το μοιράστηκε και σε ποια περίσταση χρησιμοποιείται. Η σχετική ελληνική έρευνα προσφέρει παραδείγματα αξιοποίησης οικείου μουσικού υλικού στο σχολείο (Σαπνάρα και Διονυσίου, 2023).</w:t>
      </w:r>
    </w:p>
    <w:p w14:paraId="5F069F59" w14:textId="77777777" w:rsidR="0016400F" w:rsidRPr="00D16E75" w:rsidRDefault="00000000">
      <w:pPr>
        <w:rPr>
          <w:lang w:val="el-GR"/>
        </w:rPr>
      </w:pPr>
      <w:r w:rsidRPr="00D16E75">
        <w:rPr>
          <w:lang w:val="el-GR"/>
        </w:rPr>
        <w:t>Η συμμετοχή της οικογένειας είναι προαιρετική. Δεν ζητούμε από ένα παιδί να εκπροσωπήσει μια ολόκληρη χώρα. Επίσης, ένα τραγούδι δεν περιγράφει όλες τις μουσικές ενός τόπου. Ακούμε το συγκεκριμένο παράδειγμα και τις πληροφορίες που το συνοδεύουν.</w:t>
      </w:r>
    </w:p>
    <w:p w14:paraId="1C1BFDE3" w14:textId="77777777" w:rsidR="0016400F" w:rsidRPr="00D16E75" w:rsidRDefault="00000000">
      <w:pPr>
        <w:pStyle w:val="Heading2"/>
        <w:rPr>
          <w:lang w:val="el-GR"/>
        </w:rPr>
      </w:pPr>
      <w:r w:rsidRPr="00D16E75">
        <w:rPr>
          <w:lang w:val="el-GR"/>
        </w:rPr>
        <w:t>5.5 Συνεργαζόμαστε και παρατηρούμε</w:t>
      </w:r>
    </w:p>
    <w:p w14:paraId="78E7BE29" w14:textId="77777777" w:rsidR="0016400F" w:rsidRPr="00D16E75" w:rsidRDefault="00000000">
      <w:pPr>
        <w:rPr>
          <w:lang w:val="el-GR"/>
        </w:rPr>
      </w:pPr>
      <w:r w:rsidRPr="00D16E75">
        <w:rPr>
          <w:lang w:val="el-GR"/>
        </w:rPr>
        <w:t>Ο βοηθός παιδαγωγού προετοιμάζει τα υλικά, συμμετέχει στις δραστηριότητες και ενημερώνει τον υπεύθυνο παιδαγωγό για όσα παρατηρεί. Η οικογένεια μπορεί να προσφέρει πληροφορίες για γνώριμα τραγούδια και τρόπους με τους οποίους επικοινωνεί το παιδί. Η προετοιμασία και η υποστήριξη των παιδαγωγών έχουν σημασία για την ποιότητα της μουσικής αγωγής (Ευθυμίου, 2020).</w:t>
      </w:r>
    </w:p>
    <w:p w14:paraId="6D771CC8" w14:textId="77777777" w:rsidR="0016400F" w:rsidRPr="00D16E75" w:rsidRDefault="00000000">
      <w:pPr>
        <w:rPr>
          <w:lang w:val="el-GR"/>
        </w:rPr>
      </w:pPr>
      <w:r w:rsidRPr="00D16E75">
        <w:rPr>
          <w:b/>
          <w:lang w:val="el-GR"/>
        </w:rPr>
        <w:t xml:space="preserve">Παράδειγμα παρατήρησης. </w:t>
      </w:r>
      <w:r w:rsidRPr="00D16E75">
        <w:rPr>
          <w:lang w:val="el-GR"/>
        </w:rPr>
        <w:t>«Όταν σταθεροποιήσαμε το τύμπανο στο τραπέζι, το παιδί το χτύπησε. Στη συνέχεια έδειξε ότι ήθελε να ξαναπαίξει». Αυτή η πληροφορία βοηθά να σχεδιάσουμε την επόμενη ευκαιρία συμμετοχής. Είναι πιο χρήσιμη από τον γενικό χαρακτηρισμό «δεν μπορεί να παίξει όργανο».</w:t>
      </w:r>
    </w:p>
    <w:p w14:paraId="0D982875" w14:textId="77777777" w:rsidR="0016400F" w:rsidRPr="00D16E75" w:rsidRDefault="00000000">
      <w:pPr>
        <w:rPr>
          <w:lang w:val="el-GR"/>
        </w:rPr>
      </w:pPr>
      <w:r w:rsidRPr="00D16E75">
        <w:rPr>
          <w:b/>
          <w:lang w:val="el-GR"/>
        </w:rPr>
        <w:t xml:space="preserve">Τι κρατάμε για την πράξη; </w:t>
      </w:r>
      <w:r w:rsidRPr="00D16E75">
        <w:rPr>
          <w:lang w:val="el-GR"/>
        </w:rPr>
        <w:t>Ελέγχουμε αν κάθε παιδί μπορεί να πλησιάσει, να καταλάβει, να επιλέξει και να εκφραστεί. Παρατηρούμε τι αλλάζει όταν προσφέρουμε διαφορετική υποστήριξη.</w:t>
      </w:r>
    </w:p>
    <w:p w14:paraId="2154D777" w14:textId="77777777" w:rsidR="0016400F" w:rsidRPr="00D16E75" w:rsidRDefault="00000000">
      <w:pPr>
        <w:pStyle w:val="Heading1"/>
        <w:rPr>
          <w:lang w:val="el-GR"/>
        </w:rPr>
      </w:pPr>
      <w:r w:rsidRPr="00D16E75">
        <w:rPr>
          <w:lang w:val="el-GR"/>
        </w:rPr>
        <w:t>6 Καθολικός Σχεδιασμός για τη Μάθηση</w:t>
      </w:r>
    </w:p>
    <w:p w14:paraId="4EDAA43B" w14:textId="77777777" w:rsidR="0016400F" w:rsidRPr="00D16E75" w:rsidRDefault="00000000">
      <w:pPr>
        <w:rPr>
          <w:lang w:val="el-GR"/>
        </w:rPr>
      </w:pPr>
      <w:r w:rsidRPr="00D16E75">
        <w:rPr>
          <w:b/>
          <w:lang w:val="el-GR"/>
        </w:rPr>
        <w:t xml:space="preserve">Τι είναι; </w:t>
      </w:r>
      <w:r w:rsidRPr="00D16E75">
        <w:rPr>
          <w:lang w:val="el-GR"/>
        </w:rPr>
        <w:t>Ο Καθολικός Σχεδιασμός για τη Μάθηση, με συντομογραφία ΚΣΜ, είναι ένας τρόπος οργάνωσης της διδασκαλίας που προβλέπει εξαρχής διαφορετικές δυνατότητες πρόσβασης και συμμετοχής. Όταν σχεδιάζουμε μια δραστηριότητα, σκεφτόμαστε από πριν ποιες δυσκολίες μπορεί να προκύψουν και ποιες επιλογές μπορούμε να προσφέρουμε.</w:t>
      </w:r>
    </w:p>
    <w:p w14:paraId="34DB4785" w14:textId="77777777" w:rsidR="0016400F" w:rsidRPr="00D16E75" w:rsidRDefault="00000000">
      <w:pPr>
        <w:rPr>
          <w:lang w:val="el-GR"/>
        </w:rPr>
      </w:pPr>
      <w:r w:rsidRPr="00D16E75">
        <w:rPr>
          <w:lang w:val="el-GR"/>
        </w:rPr>
        <w:t>Για παράδειγμα, σχεδιάζουμε ένα παιχνίδι στο οποίο το παιδί μπορεί να απαντήσει με φωνή, όργανο ή δείξιμο μιας κάρτας. Έχουμε έτοιμες αυτές τις δυνατότητες πριν ξεκινήσει το παιχνίδι. Κατά τη διάρκειά του παρατηρούμε αν βοηθούν και κάνουμε επιπλέον αλλαγές όταν χρειάζεται.</w:t>
      </w:r>
    </w:p>
    <w:p w14:paraId="5B539C38" w14:textId="77777777" w:rsidR="0016400F" w:rsidRPr="00D16E75" w:rsidRDefault="00000000">
      <w:pPr>
        <w:rPr>
          <w:lang w:val="el-GR"/>
        </w:rPr>
      </w:pPr>
      <w:r w:rsidRPr="00D16E75">
        <w:rPr>
          <w:lang w:val="el-GR"/>
        </w:rPr>
        <w:t xml:space="preserve">Οι κατευθυντήριες γραμμές του </w:t>
      </w:r>
      <w:r>
        <w:t>CAST</w:t>
      </w:r>
      <w:r w:rsidRPr="00D16E75">
        <w:rPr>
          <w:lang w:val="el-GR"/>
        </w:rPr>
        <w:t>, του οργανισμού που ανέπτυξε το πλαίσιο, περιγράφουν τρεις βασικούς άξονες. Οι άξονες αυτοί είναι τρεις πλευρές του σχεδιασμού που εξετάζουμε μαζί (</w:t>
      </w:r>
      <w:r>
        <w:t>CAST</w:t>
      </w:r>
      <w:r w:rsidRPr="00D16E75">
        <w:rPr>
          <w:lang w:val="el-GR"/>
        </w:rPr>
        <w:t>, 2024).</w:t>
      </w:r>
    </w:p>
    <w:p w14:paraId="319D078E" w14:textId="77777777" w:rsidR="0016400F" w:rsidRPr="00D16E75" w:rsidRDefault="00000000">
      <w:pPr>
        <w:pStyle w:val="Heading2"/>
        <w:rPr>
          <w:lang w:val="el-GR"/>
        </w:rPr>
      </w:pPr>
      <w:r w:rsidRPr="00D16E75">
        <w:rPr>
          <w:lang w:val="el-GR"/>
        </w:rPr>
        <w:lastRenderedPageBreak/>
        <w:t>6.1 Οι τρεις βασικοί άξονες</w:t>
      </w:r>
    </w:p>
    <w:p w14:paraId="7037AC0C" w14:textId="77777777" w:rsidR="0016400F" w:rsidRPr="00D16E75" w:rsidRDefault="00000000">
      <w:pPr>
        <w:rPr>
          <w:lang w:val="el-GR"/>
        </w:rPr>
      </w:pPr>
      <w:r w:rsidRPr="00D16E75">
        <w:rPr>
          <w:b/>
          <w:lang w:val="el-GR"/>
        </w:rPr>
        <w:t xml:space="preserve">Πολλαπλοί τρόποι εμπλοκής. </w:t>
      </w:r>
      <w:r w:rsidRPr="00D16E75">
        <w:rPr>
          <w:lang w:val="el-GR"/>
        </w:rPr>
        <w:t>Εμπλοκή σημαίνει ότι το παιδί βρίσκει ενδιαφέρον και λόγο να συμμετάσχει. Προσφέρουμε επιλογές, γνώριμο υλικό, κατάλληλη δυσκολία και χρόνο για παύση. Για παράδειγμα, το παιδί επιλέγει ποιο από δύο τραγούδια θα ακούσουμε ξανά.</w:t>
      </w:r>
    </w:p>
    <w:p w14:paraId="22D043EB" w14:textId="77777777" w:rsidR="0016400F" w:rsidRPr="00D16E75" w:rsidRDefault="00000000">
      <w:pPr>
        <w:rPr>
          <w:lang w:val="el-GR"/>
        </w:rPr>
      </w:pPr>
      <w:r w:rsidRPr="00D16E75">
        <w:rPr>
          <w:b/>
          <w:lang w:val="el-GR"/>
        </w:rPr>
        <w:t xml:space="preserve">Πολλαπλοί τρόποι αναπαράστασης. </w:t>
      </w:r>
      <w:r w:rsidRPr="00D16E75">
        <w:rPr>
          <w:lang w:val="el-GR"/>
        </w:rPr>
        <w:t>Αναπαράσταση σημαίνει ο τρόπος με τον οποίο παρουσιάζουμε κάτι. Μπορούμε να δώσουμε μια οδηγία με σύντομα λόγια, να δείξουμε την πράξη και να χρησιμοποιήσουμε ένα κατανοητό σύμβολο. Για παράδειγμα, δείχνουμε πώς αρχίζει και σταματά ένας ήχος και συνδέουμε την πράξη με δύο κάρτες.</w:t>
      </w:r>
    </w:p>
    <w:p w14:paraId="2ACA5614" w14:textId="77777777" w:rsidR="0016400F" w:rsidRPr="00D16E75" w:rsidRDefault="00000000">
      <w:pPr>
        <w:rPr>
          <w:lang w:val="el-GR"/>
        </w:rPr>
      </w:pPr>
      <w:r w:rsidRPr="00D16E75">
        <w:rPr>
          <w:b/>
          <w:lang w:val="el-GR"/>
        </w:rPr>
        <w:t xml:space="preserve">Πολλαπλοί τρόποι δράσης και έκφρασης. </w:t>
      </w:r>
      <w:r w:rsidRPr="00D16E75">
        <w:rPr>
          <w:lang w:val="el-GR"/>
        </w:rPr>
        <w:t>Δράση και έκφραση σημαίνει πώς συμμετέχει και πώς απαντά το παιδί. Μπορεί να παίξει, να τραγουδήσει, να κινηθεί ή να επιλέξει με μια χειρονομία. Για παράδειγμα, επιλέγει τη σειρά δύο ήχων δείχνοντας κάρτες και η ομάδα εκτελεί τη σειρά που επέλεξε.</w:t>
      </w:r>
    </w:p>
    <w:p w14:paraId="2F551096" w14:textId="77777777" w:rsidR="0016400F" w:rsidRPr="00D16E75" w:rsidRDefault="00000000">
      <w:pPr>
        <w:rPr>
          <w:lang w:val="el-GR"/>
        </w:rPr>
      </w:pPr>
      <w:r w:rsidRPr="00D16E75">
        <w:rPr>
          <w:lang w:val="el-GR"/>
        </w:rPr>
        <w:t>Η επιλογή διαφορετικών μέσων δεν σημαίνει ότι χωρίζουμε τα παιδιά σε μόνιμους «οπτικούς» ή «ακουστικούς» τύπους. Το ίδιο παιδί μπορεί να χρειάζεται διαφορετική βοήθεια σε διαφορετικές στιγμές. Επίσης, δεν χρησιμοποιούμε όλα τα μέσα ταυτόχρονα. Επιλέγουμε όσα κάνουν τη συγκεκριμένη δραστηριότητα πιο κατανοητή και προσιτή.</w:t>
      </w:r>
    </w:p>
    <w:p w14:paraId="6D6A23BB" w14:textId="77777777" w:rsidR="0016400F" w:rsidRPr="00D16E75" w:rsidRDefault="00000000">
      <w:pPr>
        <w:pStyle w:val="Heading2"/>
        <w:rPr>
          <w:lang w:val="el-GR"/>
        </w:rPr>
      </w:pPr>
      <w:r w:rsidRPr="00D16E75">
        <w:rPr>
          <w:lang w:val="el-GR"/>
        </w:rPr>
        <w:t>6.2 Κρατάμε σαφή τον μαθησιακό στόχο</w:t>
      </w:r>
    </w:p>
    <w:p w14:paraId="1BE9A397" w14:textId="77777777" w:rsidR="0016400F" w:rsidRPr="00D16E75" w:rsidRDefault="00000000">
      <w:pPr>
        <w:rPr>
          <w:lang w:val="el-GR"/>
        </w:rPr>
      </w:pPr>
      <w:r w:rsidRPr="00D16E75">
        <w:rPr>
          <w:lang w:val="el-GR"/>
        </w:rPr>
        <w:t>Μαθησιακός στόχος είναι αυτό που θέλουμε να έχει την ευκαιρία να μάθει ή να εξασκήσει το παιδί. Ένας μουσικός στόχος μπορεί να είναι να επιλέξει δύο ήχους και να τους βάλει σε σειρά. Ένας άλλος μπορεί να είναι να αναγνωρίσει ποιος ήχος ακούστηκε.</w:t>
      </w:r>
    </w:p>
    <w:p w14:paraId="6D3585A2" w14:textId="77777777" w:rsidR="0016400F" w:rsidRPr="00D16E75" w:rsidRDefault="00000000">
      <w:pPr>
        <w:rPr>
          <w:lang w:val="el-GR"/>
        </w:rPr>
      </w:pPr>
      <w:r w:rsidRPr="00D16E75">
        <w:rPr>
          <w:lang w:val="el-GR"/>
        </w:rPr>
        <w:t>Οι δύο στόχοι χρειάζονται διαφορετική παρατήρηση. Αν το παιδί δείχνει κάρτες για να αποφασίσει τη σειρά, βλέπουμε πώς οργανώνει την πρότασή του. Αν θέλουμε να εξετάσουμε αν αναγνωρίζει έναν ήχο, δεν του δείχνουμε συγχρόνως ποιο όργανο ακούστηκε. Διαφορετικά μπορεί να απαντήσει από την εικόνα. Ελέγχουμε πάντοτε αν η βοήθεια που δώσαμε ταιριάζει με τον στόχο.</w:t>
      </w:r>
    </w:p>
    <w:p w14:paraId="39549761" w14:textId="77777777" w:rsidR="0016400F" w:rsidRPr="00D16E75" w:rsidRDefault="00000000">
      <w:pPr>
        <w:rPr>
          <w:lang w:val="el-GR"/>
        </w:rPr>
      </w:pPr>
      <w:r w:rsidRPr="00D16E75">
        <w:rPr>
          <w:lang w:val="el-GR"/>
        </w:rPr>
        <w:t>Στην ελληνική βιβλιογραφία υπάρχει εφαρμογή του ΚΣΜ σε μουσικές δραστηριότητες με παιδιά πέντε ετών. Περιλαμβάνει διαφορετικούς τρόπους παρουσίασης και συμμετοχής, καθώς και συνεργασία εκπαιδευτικών. Μας δίνει ιδέες για σχεδιασμό και παρατήρηση. Δεν σημαίνει ότι αντιγράφουμε το ίδιο πρόγραμμα σε μικρότερες ηλικίες (Νικολάου και Ακογιούνογλου, 2019).</w:t>
      </w:r>
    </w:p>
    <w:p w14:paraId="7D404411" w14:textId="77777777" w:rsidR="0016400F" w:rsidRPr="00D16E75" w:rsidRDefault="00000000">
      <w:pPr>
        <w:pStyle w:val="Heading2"/>
        <w:rPr>
          <w:lang w:val="el-GR"/>
        </w:rPr>
      </w:pPr>
      <w:r w:rsidRPr="00D16E75">
        <w:rPr>
          <w:lang w:val="el-GR"/>
        </w:rPr>
        <w:t>6.3 Εργαστηριακή άσκηση 1 Βρίσκουμε τα εμπόδια</w:t>
      </w:r>
    </w:p>
    <w:p w14:paraId="25804C98" w14:textId="77777777" w:rsidR="0016400F" w:rsidRPr="00D16E75" w:rsidRDefault="00000000">
      <w:pPr>
        <w:rPr>
          <w:lang w:val="el-GR"/>
        </w:rPr>
      </w:pPr>
      <w:r w:rsidRPr="00D16E75">
        <w:rPr>
          <w:b/>
          <w:lang w:val="el-GR"/>
        </w:rPr>
        <w:t xml:space="preserve">Σκοπός. </w:t>
      </w:r>
      <w:r w:rsidRPr="00D16E75">
        <w:rPr>
          <w:lang w:val="el-GR"/>
        </w:rPr>
        <w:t>Να εντοπίσουμε τι δυσκολεύει τη συμμετοχή και να προτείνουμε αλλαγές. Διάρκεια: 15 λεπτά. Εργασία σε ομάδες 3–4 σπουδαστριών. Υλικά: χαρτί και το παρακάτω σενάριο.</w:t>
      </w:r>
    </w:p>
    <w:p w14:paraId="460725FB" w14:textId="77777777" w:rsidR="0016400F" w:rsidRPr="00D16E75" w:rsidRDefault="00000000">
      <w:pPr>
        <w:rPr>
          <w:lang w:val="el-GR"/>
        </w:rPr>
      </w:pPr>
      <w:r w:rsidRPr="00D16E75">
        <w:rPr>
          <w:b/>
          <w:lang w:val="el-GR"/>
        </w:rPr>
        <w:t xml:space="preserve">Σενάριο. </w:t>
      </w:r>
      <w:r w:rsidRPr="00D16E75">
        <w:rPr>
          <w:lang w:val="el-GR"/>
        </w:rPr>
        <w:t>Η παιδαγωγός ζητά από όλα τα παιδιά να σταθούν όρθια και να τραγουδήσουν μόνα τους μια στροφή. Δίνει όλες τις οδηγίες προφορικά. Όποιο παιδί δεν τραγουδά περιμένει εκτός κύκλου. Ο στόχος που έχει θέσει είναι να συμμετέχουν τα παιδιά σε μουσική εναλλαγή, δηλαδή να παίζουν ή να τραγουδούν με τη σειρά.</w:t>
      </w:r>
    </w:p>
    <w:p w14:paraId="1B48E1F5" w14:textId="77777777" w:rsidR="0016400F" w:rsidRPr="00D16E75" w:rsidRDefault="00000000">
      <w:pPr>
        <w:rPr>
          <w:lang w:val="el-GR"/>
        </w:rPr>
      </w:pPr>
      <w:r w:rsidRPr="00D16E75">
        <w:rPr>
          <w:lang w:val="el-GR"/>
        </w:rPr>
        <w:t>1. Σημειώστε τρία στοιχεία που μπορεί να δυσκολεύουν τη συμμετοχή.</w:t>
      </w:r>
    </w:p>
    <w:p w14:paraId="56112A53" w14:textId="77777777" w:rsidR="0016400F" w:rsidRPr="00D16E75" w:rsidRDefault="00000000">
      <w:pPr>
        <w:rPr>
          <w:lang w:val="el-GR"/>
        </w:rPr>
      </w:pPr>
      <w:r w:rsidRPr="00D16E75">
        <w:rPr>
          <w:lang w:val="el-GR"/>
        </w:rPr>
        <w:t>2. Συζητήστε ποια από αυτά είναι αναγκαία για τη μουσική εναλλαγή. Χρειάζεται, για παράδειγμα, να είναι όλοι όρθιοι;</w:t>
      </w:r>
    </w:p>
    <w:p w14:paraId="6B91A670" w14:textId="77777777" w:rsidR="0016400F" w:rsidRPr="00D16E75" w:rsidRDefault="00000000">
      <w:pPr>
        <w:rPr>
          <w:lang w:val="el-GR"/>
        </w:rPr>
      </w:pPr>
      <w:r w:rsidRPr="00D16E75">
        <w:rPr>
          <w:lang w:val="el-GR"/>
        </w:rPr>
        <w:t>3. Αλλάξτε το σχέδιο ώστε τα παιδιά να έχουν περισσότερους τρόπους συμμετοχής.</w:t>
      </w:r>
    </w:p>
    <w:p w14:paraId="4DAB134B" w14:textId="77777777" w:rsidR="0016400F" w:rsidRPr="00D16E75" w:rsidRDefault="00000000">
      <w:pPr>
        <w:rPr>
          <w:lang w:val="el-GR"/>
        </w:rPr>
      </w:pPr>
      <w:r w:rsidRPr="00D16E75">
        <w:rPr>
          <w:lang w:val="el-GR"/>
        </w:rPr>
        <w:lastRenderedPageBreak/>
        <w:t>4. Συνδέστε κάθε αλλαγή με έναν από τους τρεις άξονες του ΚΣΜ.</w:t>
      </w:r>
    </w:p>
    <w:p w14:paraId="371000C9" w14:textId="77777777" w:rsidR="0016400F" w:rsidRPr="00D16E75" w:rsidRDefault="00000000">
      <w:pPr>
        <w:rPr>
          <w:lang w:val="el-GR"/>
        </w:rPr>
      </w:pPr>
      <w:r w:rsidRPr="00D16E75">
        <w:rPr>
          <w:b/>
          <w:lang w:val="el-GR"/>
        </w:rPr>
        <w:t xml:space="preserve">Τι παραδίδουμε. </w:t>
      </w:r>
      <w:r w:rsidRPr="00D16E75">
        <w:rPr>
          <w:lang w:val="el-GR"/>
        </w:rPr>
        <w:t>Μια σύντομη περιγραφή του νέου σχεδίου. Για κάθε αλλαγή γράφουμε ποια δυσκολία αντιμετωπίζει. Παράδειγμα: «Δείχνουμε τη σειρά με μια χειρονομία, ώστε η οδηγία να μη δίνεται μόνο με λόγια».</w:t>
      </w:r>
    </w:p>
    <w:p w14:paraId="7BFADF01" w14:textId="77777777" w:rsidR="0016400F" w:rsidRPr="00D16E75" w:rsidRDefault="00000000">
      <w:pPr>
        <w:rPr>
          <w:lang w:val="el-GR"/>
        </w:rPr>
      </w:pPr>
      <w:r w:rsidRPr="00D16E75">
        <w:rPr>
          <w:b/>
          <w:lang w:val="el-GR"/>
        </w:rPr>
        <w:t xml:space="preserve">Τι συζητούμε. </w:t>
      </w:r>
      <w:r w:rsidRPr="00D16E75">
        <w:rPr>
          <w:lang w:val="el-GR"/>
        </w:rPr>
        <w:t>Κάθε παιδί απέκτησε ουσιαστικό ρόλο στο ίδιο παιχνίδι;</w:t>
      </w:r>
    </w:p>
    <w:p w14:paraId="624A2E36" w14:textId="77777777" w:rsidR="0016400F" w:rsidRPr="00D16E75" w:rsidRDefault="00000000">
      <w:pPr>
        <w:pStyle w:val="Heading2"/>
        <w:rPr>
          <w:lang w:val="el-GR"/>
        </w:rPr>
      </w:pPr>
      <w:r w:rsidRPr="00D16E75">
        <w:rPr>
          <w:lang w:val="el-GR"/>
        </w:rPr>
        <w:t>6.4 Εργαστηριακή άσκηση 2 Ένας στόχος με διαφορετικούς τρόπους απάντησης</w:t>
      </w:r>
    </w:p>
    <w:p w14:paraId="52DBA967" w14:textId="77777777" w:rsidR="0016400F" w:rsidRPr="00D16E75" w:rsidRDefault="00000000">
      <w:pPr>
        <w:rPr>
          <w:lang w:val="el-GR"/>
        </w:rPr>
      </w:pPr>
      <w:r w:rsidRPr="00D16E75">
        <w:rPr>
          <w:b/>
          <w:lang w:val="el-GR"/>
        </w:rPr>
        <w:t xml:space="preserve">Σκοπός. </w:t>
      </w:r>
      <w:r w:rsidRPr="00D16E75">
        <w:rPr>
          <w:lang w:val="el-GR"/>
        </w:rPr>
        <w:t>Να κρατήσουμε τον ίδιο μουσικό στόχο αλλά να δώσουμε διαφορετικούς τρόπους έκφρασης. Διάρκεια: 20 λεπτά. Εργασία σε ομάδες 4–5 σπουδαστριών. Υλικά: δύο όργανα και τρεις κάρτες, μία για κάθε όργανο και μία για παύση.</w:t>
      </w:r>
    </w:p>
    <w:p w14:paraId="4FFEC1D0" w14:textId="77777777" w:rsidR="0016400F" w:rsidRPr="00D16E75" w:rsidRDefault="00000000">
      <w:pPr>
        <w:rPr>
          <w:lang w:val="el-GR"/>
        </w:rPr>
      </w:pPr>
      <w:r w:rsidRPr="00D16E75">
        <w:rPr>
          <w:lang w:val="el-GR"/>
        </w:rPr>
        <w:t>Ο στόχος είναι να δημιουργήσουμε μια μικρή σειρά με δύο ήχους και μία παύση. Παύση είναι ένα χρονικό διάστημα στο οποίο δεν παίζουμε ή δεν τραγουδάμε. Για παράδειγμα, μπορούμε να επιλέξουμε: τύμπανο, παύση, μαράκα.</w:t>
      </w:r>
    </w:p>
    <w:p w14:paraId="7B5E29E4" w14:textId="77777777" w:rsidR="0016400F" w:rsidRPr="00D16E75" w:rsidRDefault="00000000">
      <w:pPr>
        <w:rPr>
          <w:lang w:val="el-GR"/>
        </w:rPr>
      </w:pPr>
      <w:r w:rsidRPr="00D16E75">
        <w:rPr>
          <w:lang w:val="el-GR"/>
        </w:rPr>
        <w:t>1. Αποφασίστε τι σημαίνει κάθε κάρτα και δείξτε τη σύνδεσή της με τον ήχο ή την παύση.</w:t>
      </w:r>
    </w:p>
    <w:p w14:paraId="667A0E28" w14:textId="77777777" w:rsidR="0016400F" w:rsidRPr="00D16E75" w:rsidRDefault="00000000">
      <w:pPr>
        <w:rPr>
          <w:lang w:val="el-GR"/>
        </w:rPr>
      </w:pPr>
      <w:r w:rsidRPr="00D16E75">
        <w:rPr>
          <w:lang w:val="el-GR"/>
        </w:rPr>
        <w:t>2. Μία σπουδάστρια επιλέγει τη σειρά τοποθετώντας τις κάρτες. Η ομάδα την παίζει.</w:t>
      </w:r>
    </w:p>
    <w:p w14:paraId="737DF7F5" w14:textId="77777777" w:rsidR="0016400F" w:rsidRPr="00D16E75" w:rsidRDefault="00000000">
      <w:pPr>
        <w:rPr>
          <w:lang w:val="el-GR"/>
        </w:rPr>
      </w:pPr>
      <w:r w:rsidRPr="00D16E75">
        <w:rPr>
          <w:lang w:val="el-GR"/>
        </w:rPr>
        <w:t>3. Μια άλλη σπουδάστρια επιλέγει τη σειρά δείχνοντας διαδοχικά τις κάρτες. Η ομάδα την παίζει.</w:t>
      </w:r>
    </w:p>
    <w:p w14:paraId="429E73A1" w14:textId="77777777" w:rsidR="0016400F" w:rsidRPr="00D16E75" w:rsidRDefault="00000000">
      <w:pPr>
        <w:rPr>
          <w:lang w:val="el-GR"/>
        </w:rPr>
      </w:pPr>
      <w:r w:rsidRPr="00D16E75">
        <w:rPr>
          <w:lang w:val="el-GR"/>
        </w:rPr>
        <w:t>4. Δοκιμάστε να προτείνετε τη σειρά με ήχους ή με φωνή και αλλάξτε ρόλους.</w:t>
      </w:r>
    </w:p>
    <w:p w14:paraId="53C6CA9E" w14:textId="77777777" w:rsidR="0016400F" w:rsidRPr="00D16E75" w:rsidRDefault="00000000">
      <w:pPr>
        <w:rPr>
          <w:lang w:val="el-GR"/>
        </w:rPr>
      </w:pPr>
      <w:r w:rsidRPr="00D16E75">
        <w:rPr>
          <w:b/>
          <w:lang w:val="el-GR"/>
        </w:rPr>
        <w:t xml:space="preserve">Τι παραδίδουμε. </w:t>
      </w:r>
      <w:r w:rsidRPr="00D16E75">
        <w:rPr>
          <w:lang w:val="el-GR"/>
        </w:rPr>
        <w:t>Τη σειρά που δημιουργήσαμε και δύο τρόπους με τους οποίους μπορεί κάποιος να την επιλέξει.</w:t>
      </w:r>
    </w:p>
    <w:p w14:paraId="0C57F528" w14:textId="77777777" w:rsidR="0016400F" w:rsidRPr="00D16E75" w:rsidRDefault="00000000">
      <w:pPr>
        <w:rPr>
          <w:lang w:val="el-GR"/>
        </w:rPr>
      </w:pPr>
      <w:r w:rsidRPr="00D16E75">
        <w:rPr>
          <w:b/>
          <w:lang w:val="el-GR"/>
        </w:rPr>
        <w:t xml:space="preserve">Τι συζητούμε. </w:t>
      </w:r>
      <w:r w:rsidRPr="00D16E75">
        <w:rPr>
          <w:lang w:val="el-GR"/>
        </w:rPr>
        <w:t>Ποια αποφάσιζε και ποια εκτελούσε; Μπορούσε η επιλογή κάθε μέλους να αλλάξει το αποτέλεσμα; Το δείξιμο καρτών μάς πληροφορεί για την επιλογή της σειράς. Η εκτέλεσή της περιλαμβάνει επιπλέον τον χειρισμό των οργάνων και τον χρόνο των χτύπων.</w:t>
      </w:r>
    </w:p>
    <w:p w14:paraId="2564A645" w14:textId="77777777" w:rsidR="0016400F" w:rsidRPr="00D16E75" w:rsidRDefault="00000000">
      <w:pPr>
        <w:pStyle w:val="Heading2"/>
        <w:rPr>
          <w:lang w:val="el-GR"/>
        </w:rPr>
      </w:pPr>
      <w:r w:rsidRPr="00D16E75">
        <w:rPr>
          <w:lang w:val="el-GR"/>
        </w:rPr>
        <w:t>6.5 Εργαστηριακή άσκηση 3 Κάνουμε την οδηγία κατανοητή</w:t>
      </w:r>
    </w:p>
    <w:p w14:paraId="214B7B63" w14:textId="77777777" w:rsidR="0016400F" w:rsidRPr="00D16E75" w:rsidRDefault="00000000">
      <w:pPr>
        <w:rPr>
          <w:lang w:val="el-GR"/>
        </w:rPr>
      </w:pPr>
      <w:r w:rsidRPr="00D16E75">
        <w:rPr>
          <w:b/>
          <w:lang w:val="el-GR"/>
        </w:rPr>
        <w:t xml:space="preserve">Σκοπός. </w:t>
      </w:r>
      <w:r w:rsidRPr="00D16E75">
        <w:rPr>
          <w:lang w:val="el-GR"/>
        </w:rPr>
        <w:t>Να παρουσιάσουμε μια μουσική δραστηριότητα με περισσότερους από έναν τρόπους. Διάρκεια: 15 λεπτά. Εργασία σε ζευγάρια. Υλικά: ένα όργανο και δύο κάρτες με σύμβολα που επιλέγουμε.</w:t>
      </w:r>
    </w:p>
    <w:p w14:paraId="67C94208" w14:textId="77777777" w:rsidR="0016400F" w:rsidRPr="00D16E75" w:rsidRDefault="00000000">
      <w:pPr>
        <w:rPr>
          <w:lang w:val="el-GR"/>
        </w:rPr>
      </w:pPr>
      <w:r w:rsidRPr="00D16E75">
        <w:rPr>
          <w:lang w:val="el-GR"/>
        </w:rPr>
        <w:t>Το παιχνίδι έχει δύο ενέργειες: «παίζω» και «περιμένω». Θέλουμε η σειρά να γίνεται κατανοητή, ώστε ο συμμετέχων να μπορεί να ακολουθεί και να δίνει ο ίδιος τις αντίστοιχες οδηγίες.</w:t>
      </w:r>
    </w:p>
    <w:p w14:paraId="2EF7082C" w14:textId="77777777" w:rsidR="0016400F" w:rsidRPr="00D16E75" w:rsidRDefault="00000000">
      <w:pPr>
        <w:rPr>
          <w:lang w:val="el-GR"/>
        </w:rPr>
      </w:pPr>
      <w:r w:rsidRPr="00D16E75">
        <w:rPr>
          <w:lang w:val="el-GR"/>
        </w:rPr>
        <w:t>1. Σχεδιάστε μια σύντομη προφορική οδηγία.</w:t>
      </w:r>
    </w:p>
    <w:p w14:paraId="56013C9A" w14:textId="77777777" w:rsidR="0016400F" w:rsidRPr="00D16E75" w:rsidRDefault="00000000">
      <w:pPr>
        <w:rPr>
          <w:lang w:val="el-GR"/>
        </w:rPr>
      </w:pPr>
      <w:r w:rsidRPr="00D16E75">
        <w:rPr>
          <w:lang w:val="el-GR"/>
        </w:rPr>
        <w:t>2. Προσθέστε επίδειξη των δύο ενεργειών και εξηγήστε τι σημαίνει κάθε κάρτα.</w:t>
      </w:r>
    </w:p>
    <w:p w14:paraId="087EB7C4" w14:textId="77777777" w:rsidR="0016400F" w:rsidRPr="00D16E75" w:rsidRDefault="00000000">
      <w:pPr>
        <w:rPr>
          <w:lang w:val="el-GR"/>
        </w:rPr>
      </w:pPr>
      <w:r w:rsidRPr="00D16E75">
        <w:rPr>
          <w:lang w:val="el-GR"/>
        </w:rPr>
        <w:t>3. Παρουσιάστε το παιχνίδι σε άλλο ζευγάρι. Ρωτήστε ποιο σημείο χρειάστηκε επιπλέον εξήγηση.</w:t>
      </w:r>
    </w:p>
    <w:p w14:paraId="005C8930" w14:textId="77777777" w:rsidR="0016400F" w:rsidRPr="00D16E75" w:rsidRDefault="00000000">
      <w:pPr>
        <w:rPr>
          <w:lang w:val="el-GR"/>
        </w:rPr>
      </w:pPr>
      <w:r w:rsidRPr="00D16E75">
        <w:rPr>
          <w:lang w:val="el-GR"/>
        </w:rPr>
        <w:t>4. Αλλάξτε ένα σημείο της παρουσίασης και δοκιμάστε ξανά.</w:t>
      </w:r>
    </w:p>
    <w:p w14:paraId="7907A5A4" w14:textId="77777777" w:rsidR="0016400F" w:rsidRPr="00D16E75" w:rsidRDefault="00000000">
      <w:pPr>
        <w:rPr>
          <w:lang w:val="el-GR"/>
        </w:rPr>
      </w:pPr>
      <w:r w:rsidRPr="00D16E75">
        <w:rPr>
          <w:b/>
          <w:lang w:val="el-GR"/>
        </w:rPr>
        <w:t xml:space="preserve">Τι παραδίδουμε. </w:t>
      </w:r>
      <w:r w:rsidRPr="00D16E75">
        <w:rPr>
          <w:lang w:val="el-GR"/>
        </w:rPr>
        <w:t>Την αρχική και την τελική οδηγία, μαζί με μια πρόταση που εξηγεί τι αλλάξαμε και γιατί.</w:t>
      </w:r>
    </w:p>
    <w:p w14:paraId="356A6F0E" w14:textId="77777777" w:rsidR="0016400F" w:rsidRPr="00D16E75" w:rsidRDefault="00000000">
      <w:pPr>
        <w:rPr>
          <w:lang w:val="el-GR"/>
        </w:rPr>
      </w:pPr>
      <w:r w:rsidRPr="00D16E75">
        <w:rPr>
          <w:b/>
          <w:lang w:val="el-GR"/>
        </w:rPr>
        <w:t xml:space="preserve">Τι συζητούμε. </w:t>
      </w:r>
      <w:r w:rsidRPr="00D16E75">
        <w:rPr>
          <w:lang w:val="el-GR"/>
        </w:rPr>
        <w:t>Η επίδειξη και οι κάρτες βοήθησαν να γίνει κατανοητό το παιχνίδι; Υπήρχε κάποιο στοιχείο που μπέρδευε ή δεν χρειαζόταν;</w:t>
      </w:r>
    </w:p>
    <w:p w14:paraId="4F33324B" w14:textId="77777777" w:rsidR="0016400F" w:rsidRPr="00D16E75" w:rsidRDefault="00000000">
      <w:pPr>
        <w:pStyle w:val="Heading2"/>
        <w:rPr>
          <w:lang w:val="el-GR"/>
        </w:rPr>
      </w:pPr>
      <w:r w:rsidRPr="00D16E75">
        <w:rPr>
          <w:lang w:val="el-GR"/>
        </w:rPr>
        <w:lastRenderedPageBreak/>
        <w:t>6.6 Εργαστηριακή άσκηση 4 Δοκιμάζουμε ένα μικρό μάθημα</w:t>
      </w:r>
    </w:p>
    <w:p w14:paraId="7A1D48A6" w14:textId="77777777" w:rsidR="0016400F" w:rsidRPr="00D16E75" w:rsidRDefault="00000000">
      <w:pPr>
        <w:rPr>
          <w:lang w:val="el-GR"/>
        </w:rPr>
      </w:pPr>
      <w:r w:rsidRPr="00D16E75">
        <w:rPr>
          <w:b/>
          <w:lang w:val="el-GR"/>
        </w:rPr>
        <w:t xml:space="preserve">Τι είναι η μικροδιδασκαλία; </w:t>
      </w:r>
      <w:r w:rsidRPr="00D16E75">
        <w:rPr>
          <w:lang w:val="el-GR"/>
        </w:rPr>
        <w:t>Είναι μια σύντομη δοκιμή διδασκαλίας με τις συμφοιτήτριές μας. Μας επιτρέπει να εξασκηθούμε στις οδηγίες, στην παρουσίαση και στην παρατήρηση. Στη συνέχεια συζητούμε τι θα βελτιώσουμε.</w:t>
      </w:r>
    </w:p>
    <w:p w14:paraId="50790D9A" w14:textId="77777777" w:rsidR="0016400F" w:rsidRPr="00D16E75" w:rsidRDefault="00000000">
      <w:pPr>
        <w:rPr>
          <w:lang w:val="el-GR"/>
        </w:rPr>
      </w:pPr>
      <w:r w:rsidRPr="00D16E75">
        <w:rPr>
          <w:b/>
          <w:lang w:val="el-GR"/>
        </w:rPr>
        <w:t xml:space="preserve">Οργάνωση. </w:t>
      </w:r>
      <w:r w:rsidRPr="00D16E75">
        <w:rPr>
          <w:lang w:val="el-GR"/>
        </w:rPr>
        <w:t>Διάρκεια: 30 λεπτά. Ομάδες 4–5 σπουδαστριών. Υλικά: διαθέσιμα όργανα, κάρτες και χαρτί. Μία σπουδάστρια συντονίζει, μία παρατηρεί και οι υπόλοιπες συμμετέχουν. Επιλέγουμε μια δραστηριότητα που διαρκεί περίπου τρία λεπτά.</w:t>
      </w:r>
    </w:p>
    <w:p w14:paraId="4F0BAC2E" w14:textId="77777777" w:rsidR="0016400F" w:rsidRPr="00D16E75" w:rsidRDefault="00000000">
      <w:pPr>
        <w:rPr>
          <w:lang w:val="el-GR"/>
        </w:rPr>
      </w:pPr>
      <w:r w:rsidRPr="00D16E75">
        <w:rPr>
          <w:lang w:val="el-GR"/>
        </w:rPr>
        <w:t>1. Γράψτε έναν συγκεκριμένο μουσικό στόχο. Για παράδειγμα: «Να επιλέξουμε δύο ήχους για την αρχή και το τέλος μιας ιστορίας».</w:t>
      </w:r>
    </w:p>
    <w:p w14:paraId="0DD93562" w14:textId="77777777" w:rsidR="0016400F" w:rsidRPr="00D16E75" w:rsidRDefault="00000000">
      <w:pPr>
        <w:rPr>
          <w:lang w:val="el-GR"/>
        </w:rPr>
      </w:pPr>
      <w:r w:rsidRPr="00D16E75">
        <w:rPr>
          <w:lang w:val="el-GR"/>
        </w:rPr>
        <w:t>2. Προβλέψτε δύο τρόπους απάντησης, όπως παίξιμο οργάνου και δείξιμο κάρτας.</w:t>
      </w:r>
    </w:p>
    <w:p w14:paraId="60E1ADD1" w14:textId="77777777" w:rsidR="0016400F" w:rsidRPr="00D16E75" w:rsidRDefault="00000000">
      <w:pPr>
        <w:rPr>
          <w:lang w:val="el-GR"/>
        </w:rPr>
      </w:pPr>
      <w:r w:rsidRPr="00D16E75">
        <w:rPr>
          <w:lang w:val="el-GR"/>
        </w:rPr>
        <w:t>3. Παρουσιάστε το μικρό μάθημα. Η παρατηρήτρια σημειώνει μια οδηγία που έγινε κατανοητή και ένα σημείο στο οποίο εμφανίστηκε δυσκολία.</w:t>
      </w:r>
    </w:p>
    <w:p w14:paraId="4CD61420" w14:textId="77777777" w:rsidR="0016400F" w:rsidRPr="00D16E75" w:rsidRDefault="00000000">
      <w:pPr>
        <w:rPr>
          <w:lang w:val="el-GR"/>
        </w:rPr>
      </w:pPr>
      <w:r w:rsidRPr="00D16E75">
        <w:rPr>
          <w:lang w:val="el-GR"/>
        </w:rPr>
        <w:t>4. Αλλάξτε ένα στοιχείο, όπως την οδηγία, τη θέση του οργάνου ή τον χρόνο αναμονής.</w:t>
      </w:r>
    </w:p>
    <w:p w14:paraId="4BCEEA5D" w14:textId="77777777" w:rsidR="0016400F" w:rsidRPr="00D16E75" w:rsidRDefault="00000000">
      <w:pPr>
        <w:rPr>
          <w:lang w:val="el-GR"/>
        </w:rPr>
      </w:pPr>
      <w:r w:rsidRPr="00D16E75">
        <w:rPr>
          <w:lang w:val="el-GR"/>
        </w:rPr>
        <w:t>5. Δοκιμάστε ξανά και συζητήστε τι άλλαξε.</w:t>
      </w:r>
    </w:p>
    <w:p w14:paraId="5C01CA59" w14:textId="77777777" w:rsidR="0016400F" w:rsidRPr="00D16E75" w:rsidRDefault="00000000">
      <w:pPr>
        <w:rPr>
          <w:lang w:val="el-GR"/>
        </w:rPr>
      </w:pPr>
      <w:r w:rsidRPr="00D16E75">
        <w:rPr>
          <w:b/>
          <w:lang w:val="el-GR"/>
        </w:rPr>
        <w:t xml:space="preserve">Τι παραδίδουμε. </w:t>
      </w:r>
      <w:r w:rsidRPr="00D16E75">
        <w:rPr>
          <w:lang w:val="el-GR"/>
        </w:rPr>
        <w:t>Το σχέδιο της δραστηριότητας, μία συγκεκριμένη παρατήρηση και την αλλαγή που κάναμε μετά τη δοκιμή.</w:t>
      </w:r>
    </w:p>
    <w:p w14:paraId="4BBCACFF" w14:textId="77777777" w:rsidR="0016400F" w:rsidRPr="00D16E75" w:rsidRDefault="00000000">
      <w:pPr>
        <w:rPr>
          <w:lang w:val="el-GR"/>
        </w:rPr>
      </w:pPr>
      <w:r w:rsidRPr="00D16E75">
        <w:rPr>
          <w:lang w:val="el-GR"/>
        </w:rPr>
        <w:t>Στη δοκιμή συμμετέχουμε ως ενήλικες που εξετάζουν το σχέδιο. Δεν υποδυόμαστε μια αναπηρία ούτε θεωρούμε ότι η δική μας εμπειρία περιγράφει την εμπειρία ενός παιδιού. Για εφαρμογή σε παιδιά θα χρειαστεί προσαρμογή στην ηλικία και στην ομάδα.</w:t>
      </w:r>
    </w:p>
    <w:p w14:paraId="2045855C" w14:textId="77777777" w:rsidR="0016400F" w:rsidRPr="00D16E75" w:rsidRDefault="00000000">
      <w:pPr>
        <w:pStyle w:val="Heading2"/>
        <w:rPr>
          <w:lang w:val="el-GR"/>
        </w:rPr>
      </w:pPr>
      <w:r w:rsidRPr="00D16E75">
        <w:rPr>
          <w:lang w:val="el-GR"/>
        </w:rPr>
        <w:t>6.7 Εργαστηριακή άσκηση 5 Περιγράφουμε πριν ερμηνεύσουμε</w:t>
      </w:r>
    </w:p>
    <w:p w14:paraId="2619E248" w14:textId="77777777" w:rsidR="0016400F" w:rsidRPr="00D16E75" w:rsidRDefault="00000000">
      <w:pPr>
        <w:rPr>
          <w:lang w:val="el-GR"/>
        </w:rPr>
      </w:pPr>
      <w:r w:rsidRPr="00D16E75">
        <w:rPr>
          <w:b/>
          <w:lang w:val="el-GR"/>
        </w:rPr>
        <w:t xml:space="preserve">Σκοπός. </w:t>
      </w:r>
      <w:r w:rsidRPr="00D16E75">
        <w:rPr>
          <w:lang w:val="el-GR"/>
        </w:rPr>
        <w:t>Να ξεχωρίσουμε όσα παρατηρούμε από όσα υποθέτουμε. Διάρκεια: 10 λεπτά. Εργασία σε μικρές ομάδες. Υλικά: το παρακάτω περιστατικό και χαρτί.</w:t>
      </w:r>
    </w:p>
    <w:p w14:paraId="4A0A9F0D" w14:textId="77777777" w:rsidR="0016400F" w:rsidRPr="00D16E75" w:rsidRDefault="00000000">
      <w:pPr>
        <w:rPr>
          <w:lang w:val="el-GR"/>
        </w:rPr>
      </w:pPr>
      <w:r w:rsidRPr="00D16E75">
        <w:rPr>
          <w:b/>
          <w:lang w:val="el-GR"/>
        </w:rPr>
        <w:t xml:space="preserve">Περιστατικό. </w:t>
      </w:r>
      <w:r w:rsidRPr="00D16E75">
        <w:rPr>
          <w:lang w:val="el-GR"/>
        </w:rPr>
        <w:t>Τέσσερα όργανα ακούγονται ταυτόχρονα. Ένα παιδί απομακρύνεται και παρακολουθεί. Όταν ακούγεται μόνο ένα όργανο, πλησιάζει. Η παιδαγωγός του προσφέρει δύο κάρτες. Το παιδί δείχνει τη μία και η ομάδα παίζει τον ήχο που επέλεξε.</w:t>
      </w:r>
    </w:p>
    <w:p w14:paraId="148486B9" w14:textId="77777777" w:rsidR="0016400F" w:rsidRPr="00D16E75" w:rsidRDefault="00000000">
      <w:pPr>
        <w:rPr>
          <w:lang w:val="el-GR"/>
        </w:rPr>
      </w:pPr>
      <w:r w:rsidRPr="00D16E75">
        <w:rPr>
          <w:lang w:val="el-GR"/>
        </w:rPr>
        <w:t>1. Γράψτε δύο πράξεις του παιδιού που περιγράφονται στο κείμενο.</w:t>
      </w:r>
    </w:p>
    <w:p w14:paraId="3B31283F" w14:textId="77777777" w:rsidR="0016400F" w:rsidRPr="00D16E75" w:rsidRDefault="00000000">
      <w:pPr>
        <w:rPr>
          <w:lang w:val="el-GR"/>
        </w:rPr>
      </w:pPr>
      <w:r w:rsidRPr="00D16E75">
        <w:rPr>
          <w:lang w:val="el-GR"/>
        </w:rPr>
        <w:t>2. Συζητήστε ποιες αλλαγές έκαναν οι ενήλικοι.</w:t>
      </w:r>
    </w:p>
    <w:p w14:paraId="67E1C5D6" w14:textId="77777777" w:rsidR="0016400F" w:rsidRPr="00D16E75" w:rsidRDefault="00000000">
      <w:pPr>
        <w:rPr>
          <w:lang w:val="el-GR"/>
        </w:rPr>
      </w:pPr>
      <w:r w:rsidRPr="00D16E75">
        <w:rPr>
          <w:lang w:val="el-GR"/>
        </w:rPr>
        <w:t>3. Προτείνετε μια επόμενη ευκαιρία συμμετοχής και γράψτε τι θα παρατηρούσατε.</w:t>
      </w:r>
    </w:p>
    <w:p w14:paraId="5B6F917C" w14:textId="77777777" w:rsidR="0016400F" w:rsidRPr="00D16E75" w:rsidRDefault="00000000">
      <w:pPr>
        <w:rPr>
          <w:lang w:val="el-GR"/>
        </w:rPr>
      </w:pPr>
      <w:r w:rsidRPr="00D16E75">
        <w:rPr>
          <w:b/>
          <w:lang w:val="el-GR"/>
        </w:rPr>
        <w:t xml:space="preserve">Παράδειγμα διάκρισης. </w:t>
      </w:r>
      <w:r w:rsidRPr="00D16E75">
        <w:rPr>
          <w:lang w:val="el-GR"/>
        </w:rPr>
        <w:t>«Το παιδί απομακρύνθηκε» είναι περιγραφή. «Το παιδί δεν αγαπά τη μουσική» είναι ερμηνεία που δεν προκύπτει από το περιστατικό. Θα χρειάζονταν περισσότερες πληροφορίες για να εξηγήσουμε γιατί απομακρύνθηκε.</w:t>
      </w:r>
    </w:p>
    <w:p w14:paraId="622D2DB8" w14:textId="77777777" w:rsidR="0016400F" w:rsidRPr="00D16E75" w:rsidRDefault="00000000">
      <w:pPr>
        <w:rPr>
          <w:lang w:val="el-GR"/>
        </w:rPr>
      </w:pPr>
      <w:r w:rsidRPr="00D16E75">
        <w:rPr>
          <w:b/>
          <w:lang w:val="el-GR"/>
        </w:rPr>
        <w:t xml:space="preserve">Τι παραδίδουμε. </w:t>
      </w:r>
      <w:r w:rsidRPr="00D16E75">
        <w:rPr>
          <w:lang w:val="el-GR"/>
        </w:rPr>
        <w:t>Μια σύντομη καταγραφή και ένα επόμενο βήμα, όπως: «Θα ξαναπροσφέρουμε επιλογή ανάμεσα σε δύο ήχους και θα παρατηρήσουμε πώς ανταποκρίνεται».</w:t>
      </w:r>
    </w:p>
    <w:p w14:paraId="7A3FC65B" w14:textId="77777777" w:rsidR="0016400F" w:rsidRPr="00D16E75" w:rsidRDefault="00000000">
      <w:pPr>
        <w:pStyle w:val="Heading2"/>
        <w:rPr>
          <w:lang w:val="el-GR"/>
        </w:rPr>
      </w:pPr>
      <w:r w:rsidRPr="00D16E75">
        <w:rPr>
          <w:lang w:val="el-GR"/>
        </w:rPr>
        <w:t>6.8 Ένα απλό φύλλο σχεδιασμού</w:t>
      </w:r>
    </w:p>
    <w:p w14:paraId="7BA97B14" w14:textId="77777777" w:rsidR="0016400F" w:rsidRPr="00D16E75" w:rsidRDefault="00000000">
      <w:pPr>
        <w:rPr>
          <w:lang w:val="el-GR"/>
        </w:rPr>
      </w:pPr>
      <w:r w:rsidRPr="00D16E75">
        <w:rPr>
          <w:lang w:val="el-GR"/>
        </w:rPr>
        <w:t>Για κάθε δραστηριότητα απαντούμε στα παρακάτω ερωτήματα. Οι απαντήσεις μπορούν να είναι σύντομες, αρκεί να είναι συγκεκριμένες.</w:t>
      </w:r>
    </w:p>
    <w:p w14:paraId="2FE3AF5E" w14:textId="77777777" w:rsidR="0016400F" w:rsidRPr="00D16E75" w:rsidRDefault="00000000">
      <w:pPr>
        <w:pStyle w:val="ListBullet"/>
        <w:rPr>
          <w:lang w:val="el-GR"/>
        </w:rPr>
      </w:pPr>
      <w:r w:rsidRPr="00D16E75">
        <w:rPr>
          <w:lang w:val="el-GR"/>
        </w:rPr>
        <w:t>Σε ποια ηλικία και σε ποια ομάδα απευθύνεται;</w:t>
      </w:r>
    </w:p>
    <w:p w14:paraId="4CCB81CA" w14:textId="77777777" w:rsidR="0016400F" w:rsidRPr="00D16E75" w:rsidRDefault="00000000">
      <w:pPr>
        <w:pStyle w:val="ListBullet"/>
        <w:rPr>
          <w:lang w:val="el-GR"/>
        </w:rPr>
      </w:pPr>
      <w:r w:rsidRPr="00D16E75">
        <w:rPr>
          <w:lang w:val="el-GR"/>
        </w:rPr>
        <w:lastRenderedPageBreak/>
        <w:t>Τι θέλουμε να εξασκήσουν ή να μάθουν τα παιδιά;</w:t>
      </w:r>
    </w:p>
    <w:p w14:paraId="363EF7A7" w14:textId="77777777" w:rsidR="0016400F" w:rsidRPr="00D16E75" w:rsidRDefault="00000000">
      <w:pPr>
        <w:pStyle w:val="ListBullet"/>
        <w:rPr>
          <w:lang w:val="el-GR"/>
        </w:rPr>
      </w:pPr>
      <w:r w:rsidRPr="00D16E75">
        <w:rPr>
          <w:lang w:val="el-GR"/>
        </w:rPr>
        <w:t>Τι θα δείξουμε και τι θα πούμε;</w:t>
      </w:r>
    </w:p>
    <w:p w14:paraId="28AF9045" w14:textId="77777777" w:rsidR="0016400F" w:rsidRPr="00D16E75" w:rsidRDefault="00000000">
      <w:pPr>
        <w:pStyle w:val="ListBullet"/>
        <w:rPr>
          <w:lang w:val="el-GR"/>
        </w:rPr>
      </w:pPr>
      <w:r w:rsidRPr="00D16E75">
        <w:rPr>
          <w:lang w:val="el-GR"/>
        </w:rPr>
        <w:t>Τι μπορεί να δυσκολέψει τη συμμετοχή;</w:t>
      </w:r>
    </w:p>
    <w:p w14:paraId="723E6F4B" w14:textId="77777777" w:rsidR="0016400F" w:rsidRDefault="00000000">
      <w:pPr>
        <w:pStyle w:val="ListBullet"/>
      </w:pPr>
      <w:r>
        <w:t>Ποιες επιλογές θα προσφέρουμε;</w:t>
      </w:r>
    </w:p>
    <w:p w14:paraId="60409458" w14:textId="77777777" w:rsidR="0016400F" w:rsidRPr="00D16E75" w:rsidRDefault="00000000">
      <w:pPr>
        <w:pStyle w:val="ListBullet"/>
        <w:rPr>
          <w:lang w:val="el-GR"/>
        </w:rPr>
      </w:pPr>
      <w:r w:rsidRPr="00D16E75">
        <w:rPr>
          <w:lang w:val="el-GR"/>
        </w:rPr>
        <w:t>Τι θα μπορούν να αποφασίσουν τα παιδιά;</w:t>
      </w:r>
    </w:p>
    <w:p w14:paraId="2887D6CD" w14:textId="77777777" w:rsidR="0016400F" w:rsidRPr="00D16E75" w:rsidRDefault="00000000">
      <w:pPr>
        <w:pStyle w:val="ListBullet"/>
        <w:rPr>
          <w:lang w:val="el-GR"/>
        </w:rPr>
      </w:pPr>
      <w:r w:rsidRPr="00D16E75">
        <w:rPr>
          <w:lang w:val="el-GR"/>
        </w:rPr>
        <w:t>Τι θα παρατηρήσουμε και τι θα αλλάξουμε αν χρειαστεί;</w:t>
      </w:r>
    </w:p>
    <w:p w14:paraId="7E484059" w14:textId="77777777" w:rsidR="0016400F" w:rsidRPr="00D16E75" w:rsidRDefault="00000000">
      <w:pPr>
        <w:rPr>
          <w:lang w:val="el-GR"/>
        </w:rPr>
      </w:pPr>
      <w:r w:rsidRPr="00D16E75">
        <w:rPr>
          <w:lang w:val="el-GR"/>
        </w:rPr>
        <w:t>Ενδεικτικό εργαστήριο 90 λεπτών: άσκηση 1, 15 λεπτά· άσκηση 2, 20 λεπτά· άσκηση 5, 10 λεπτά· άσκηση 4, 30 λεπτά· κοινή συζήτηση και συμπλήρωση του φύλλου, 15 λεπτά. Η άσκηση 3 μπορεί να αντικαταστήσει την άσκηση 1 ή να γίνει σε επόμενη συνάντηση.</w:t>
      </w:r>
    </w:p>
    <w:p w14:paraId="34D99A48" w14:textId="77777777" w:rsidR="0016400F" w:rsidRPr="00D16E75" w:rsidRDefault="00000000">
      <w:pPr>
        <w:pStyle w:val="Heading1"/>
        <w:rPr>
          <w:lang w:val="el-GR"/>
        </w:rPr>
      </w:pPr>
      <w:r w:rsidRPr="00D16E75">
        <w:rPr>
          <w:lang w:val="el-GR"/>
        </w:rPr>
        <w:t>7 Διαθεματικότητα και σύνδεση με άλλες τέχνες</w:t>
      </w:r>
    </w:p>
    <w:p w14:paraId="1B00910D" w14:textId="77777777" w:rsidR="0016400F" w:rsidRPr="00D16E75" w:rsidRDefault="00000000">
      <w:pPr>
        <w:rPr>
          <w:lang w:val="el-GR"/>
        </w:rPr>
      </w:pPr>
      <w:r w:rsidRPr="00D16E75">
        <w:rPr>
          <w:b/>
          <w:lang w:val="el-GR"/>
        </w:rPr>
        <w:t xml:space="preserve">Τι είναι η διαθεματικότητα; </w:t>
      </w:r>
      <w:r w:rsidRPr="00D16E75">
        <w:rPr>
          <w:lang w:val="el-GR"/>
        </w:rPr>
        <w:t>Διαθεματικότητα σημαίνει ότι συνδέουμε διαφορετικά πεδία μάθησης γύρω από ένα κοινό θέμα ή ερώτημα. Για παράδειγμα, μια ιστορία μπορεί να μας δώσει αφορμή να χρησιμοποιήσουμε προφορικό λόγο, εικόνες, κίνηση και μουσική.</w:t>
      </w:r>
    </w:p>
    <w:p w14:paraId="7FC971D7" w14:textId="77777777" w:rsidR="0016400F" w:rsidRPr="00D16E75" w:rsidRDefault="00000000">
      <w:pPr>
        <w:rPr>
          <w:lang w:val="el-GR"/>
        </w:rPr>
      </w:pPr>
      <w:r w:rsidRPr="00D16E75">
        <w:rPr>
          <w:lang w:val="el-GR"/>
        </w:rPr>
        <w:t>Στη Μουσική Αγωγή χρειάζεται να ξέρουμε τι θέλουμε να εξερευνήσουν μουσικά τα παιδιά. Το ότι ακούμε μουσική ενώ ζωγραφίζουμε δεν μας πληροφορεί από μόνο του για το τι μαθαίνουμε για τη μουσική. Μπορούμε, όμως, να ακούσουμε ήχους διαφορετικής διάρκειας και να βρούμε τρόπους να τους σημειώσουμε στο χαρτί.</w:t>
      </w:r>
    </w:p>
    <w:p w14:paraId="6E21484D" w14:textId="77777777" w:rsidR="0016400F" w:rsidRPr="00D16E75" w:rsidRDefault="00000000">
      <w:pPr>
        <w:pStyle w:val="Heading2"/>
        <w:rPr>
          <w:lang w:val="el-GR"/>
        </w:rPr>
      </w:pPr>
      <w:r w:rsidRPr="00D16E75">
        <w:rPr>
          <w:lang w:val="el-GR"/>
        </w:rPr>
        <w:t>7.1 Μουσική και γλώσσα</w:t>
      </w:r>
    </w:p>
    <w:p w14:paraId="0DDFB447" w14:textId="77777777" w:rsidR="0016400F" w:rsidRPr="00D16E75" w:rsidRDefault="00000000">
      <w:pPr>
        <w:rPr>
          <w:lang w:val="el-GR"/>
        </w:rPr>
      </w:pPr>
      <w:r w:rsidRPr="00D16E75">
        <w:rPr>
          <w:lang w:val="el-GR"/>
        </w:rPr>
        <w:t>Λέμε ρυθμικά τα ονόματά μας και τα συνοδεύουμε με παλαμάκια. Έπειτα τα παιδιά προτείνουν μια μικρή απάντηση με φωνή ή όργανο. Η γλώσσα προσφέρει τις λέξεις και τις συλλαβές. Ο μουσικός στόχος είναι να δημιουργήσουμε και να επαναλάβουμε μικρά ρυθμικά σχήματα, δηλαδή μικρές ομάδες ήχων με συγκεκριμένη χρονική σειρά.</w:t>
      </w:r>
    </w:p>
    <w:p w14:paraId="5A13B679" w14:textId="77777777" w:rsidR="0016400F" w:rsidRPr="00D16E75" w:rsidRDefault="00000000">
      <w:pPr>
        <w:pStyle w:val="Heading2"/>
        <w:rPr>
          <w:lang w:val="el-GR"/>
        </w:rPr>
      </w:pPr>
      <w:r w:rsidRPr="00D16E75">
        <w:rPr>
          <w:lang w:val="el-GR"/>
        </w:rPr>
        <w:t>7.2 Μουσική και γεωγραφία</w:t>
      </w:r>
    </w:p>
    <w:p w14:paraId="414C2004" w14:textId="77777777" w:rsidR="0016400F" w:rsidRPr="00D16E75" w:rsidRDefault="00000000">
      <w:pPr>
        <w:rPr>
          <w:lang w:val="el-GR"/>
        </w:rPr>
      </w:pPr>
      <w:r w:rsidRPr="00D16E75">
        <w:rPr>
          <w:lang w:val="el-GR"/>
        </w:rPr>
        <w:t>Γνωρίζουμε ένα τραγούδι που μοιράστηκε μια οικογένεια και μαθαίνουμε πού και πότε το τραγουδά. Με τα μεγαλύτερα νήπια μπορούμε να εντοπίσουμε τον τόπο σε έναν χάρτη. Ακούμε μια φράση που επανέρχεται ή έναν ιδιαίτερο ήχο οργάνου. Η γεωγραφική πληροφορία συνοδεύει τη μουσική ακρόαση. Το τραγούδι αποτελεί ένα συγκεκριμένο παράδειγμα από τη μουσική ζωή των ανθρώπων του τόπου.</w:t>
      </w:r>
    </w:p>
    <w:p w14:paraId="20750E0D" w14:textId="77777777" w:rsidR="0016400F" w:rsidRPr="00D16E75" w:rsidRDefault="00000000">
      <w:pPr>
        <w:pStyle w:val="Heading2"/>
        <w:rPr>
          <w:lang w:val="el-GR"/>
        </w:rPr>
      </w:pPr>
      <w:r w:rsidRPr="00D16E75">
        <w:rPr>
          <w:lang w:val="el-GR"/>
        </w:rPr>
        <w:t>7.3 Μουσική και εικαστικά</w:t>
      </w:r>
    </w:p>
    <w:p w14:paraId="45A8BEF9" w14:textId="77777777" w:rsidR="0016400F" w:rsidRPr="00D16E75" w:rsidRDefault="00000000">
      <w:pPr>
        <w:rPr>
          <w:lang w:val="el-GR"/>
        </w:rPr>
      </w:pPr>
      <w:r w:rsidRPr="00D16E75">
        <w:rPr>
          <w:lang w:val="el-GR"/>
        </w:rPr>
        <w:t>Παράγουμε έναν σύντομο και έναν παρατεταμένο ήχο. Τα παιδιά επιλέγουν δύο διαφορετικά σημάδια για να τους θυμούνται, όπως μια τελεία και μια γραμμή. Βάζουν τα σημάδια σε σειρά και προσπαθούν να παίξουν τη σειρά τους. Αυτή η χρήση εικόνων για την καταγραφή ήχων ονομάζεται γραφική σημειογραφία. Η ομάδα συμφωνεί τι σημαίνει κάθε σημάδι.</w:t>
      </w:r>
    </w:p>
    <w:p w14:paraId="75B31D69" w14:textId="77777777" w:rsidR="0016400F" w:rsidRPr="00D16E75" w:rsidRDefault="00000000">
      <w:pPr>
        <w:pStyle w:val="Heading2"/>
        <w:rPr>
          <w:lang w:val="el-GR"/>
        </w:rPr>
      </w:pPr>
      <w:r w:rsidRPr="00D16E75">
        <w:rPr>
          <w:lang w:val="el-GR"/>
        </w:rPr>
        <w:t>7.4 Μουσική χορός και θέατρο</w:t>
      </w:r>
    </w:p>
    <w:p w14:paraId="737C45DE" w14:textId="77777777" w:rsidR="0016400F" w:rsidRPr="00D16E75" w:rsidRDefault="00000000">
      <w:pPr>
        <w:rPr>
          <w:lang w:val="el-GR"/>
        </w:rPr>
      </w:pPr>
      <w:r w:rsidRPr="00D16E75">
        <w:rPr>
          <w:lang w:val="el-GR"/>
        </w:rPr>
        <w:t>Σε μια ιστορία με βροχή, τα παιδιά επιλέγουν ήχους για τις σταγόνες και αποφασίζουν πότε θα αρχίζουν και πότε θα σταματούν. Άλλα προτείνουν κινήσεις ή παίζουν τους ρόλους της ιστορίας. Προσφέρουμε δυνατότητα κίνησης όρθια ή καθιστά. Ο μουσικός στόχος μπορεί να αφορά την οργάνωση αρχής, επανάληψης και τέλους.</w:t>
      </w:r>
    </w:p>
    <w:p w14:paraId="01915841" w14:textId="77777777" w:rsidR="0016400F" w:rsidRPr="00D16E75" w:rsidRDefault="00000000">
      <w:pPr>
        <w:pStyle w:val="Heading1"/>
        <w:rPr>
          <w:lang w:val="el-GR"/>
        </w:rPr>
      </w:pPr>
      <w:r w:rsidRPr="00D16E75">
        <w:rPr>
          <w:lang w:val="el-GR"/>
        </w:rPr>
        <w:lastRenderedPageBreak/>
        <w:t>8 Πώς οργανώνουμε μια μουσική δραστηριότητα</w:t>
      </w:r>
    </w:p>
    <w:p w14:paraId="3FF359CE" w14:textId="77777777" w:rsidR="0016400F" w:rsidRPr="00D16E75" w:rsidRDefault="00000000">
      <w:pPr>
        <w:rPr>
          <w:lang w:val="el-GR"/>
        </w:rPr>
      </w:pPr>
      <w:r w:rsidRPr="00D16E75">
        <w:rPr>
          <w:lang w:val="el-GR"/>
        </w:rPr>
        <w:t>Πρώτα σκεφτόμαστε τι θέλουμε να προσφέρουμε στα παιδιά. Έπειτα επιλέγουμε κατάλληλα υλικά και έναν απλό τρόπο παρουσίασης. Κατά τη δραστηριότητα παρατηρούμε αν τα παιδιά κατανοούν την πρόσκληση, αν μπορούν να συμμετέχουν και αν χρειάζονται αλλαγές. Η διάρκεια και η δυσκολία προσαρμόζονται στην ομάδα.</w:t>
      </w:r>
    </w:p>
    <w:p w14:paraId="75C90368" w14:textId="77777777" w:rsidR="0016400F" w:rsidRPr="00D16E75" w:rsidRDefault="00000000">
      <w:pPr>
        <w:pStyle w:val="Heading2"/>
        <w:rPr>
          <w:lang w:val="el-GR"/>
        </w:rPr>
      </w:pPr>
      <w:r w:rsidRPr="00D16E75">
        <w:rPr>
          <w:lang w:val="el-GR"/>
        </w:rPr>
        <w:t>8.1 Παράδειγμα με βρέφος</w:t>
      </w:r>
    </w:p>
    <w:p w14:paraId="3B94B4B4" w14:textId="77777777" w:rsidR="0016400F" w:rsidRPr="00D16E75" w:rsidRDefault="00000000">
      <w:pPr>
        <w:rPr>
          <w:lang w:val="el-GR"/>
        </w:rPr>
      </w:pPr>
      <w:r w:rsidRPr="00D16E75">
        <w:rPr>
          <w:lang w:val="el-GR"/>
        </w:rPr>
        <w:t>Τραγουδάμε μια σύντομη φράση και αφήνουμε μια παύση. Αν το βρέφος παράγει ήχο ή κάνει κίνηση, ανταποκρινόμαστε και περιμένουμε ξανά. Σκοπός είναι να προσφέρουμε ευκαιρίες ακρόασης και επικοινωνίας με φωνή και παύσεις. Παρατηρούμε τις αποκρίσεις και σταματάμε ή αλλάζουμε τη δραστηριότητα όταν χρειάζεται.</w:t>
      </w:r>
    </w:p>
    <w:p w14:paraId="52E5240C" w14:textId="77777777" w:rsidR="0016400F" w:rsidRPr="00D16E75" w:rsidRDefault="00000000">
      <w:pPr>
        <w:pStyle w:val="Heading2"/>
        <w:rPr>
          <w:lang w:val="el-GR"/>
        </w:rPr>
      </w:pPr>
      <w:r w:rsidRPr="00D16E75">
        <w:rPr>
          <w:lang w:val="el-GR"/>
        </w:rPr>
        <w:t>8.2 Παράδειγμα περίπου για ηλικίες 1 έως 3 ετών</w:t>
      </w:r>
    </w:p>
    <w:p w14:paraId="3BA4C537" w14:textId="77777777" w:rsidR="0016400F" w:rsidRPr="00D16E75" w:rsidRDefault="00000000">
      <w:pPr>
        <w:rPr>
          <w:lang w:val="el-GR"/>
        </w:rPr>
      </w:pPr>
      <w:r w:rsidRPr="00D16E75">
        <w:rPr>
          <w:lang w:val="el-GR"/>
        </w:rPr>
        <w:t>Προσφέρουμε δύο κατάλληλα όργανα και χρόνο να τα εξερευνήσει το παιδί. Έπειτα το προσκαλούμε να επιλέξει ποιο θα χρησιμοποιήσουμε σε ένα γνώριμο τραγούδι. Σκοπός είναι να γνωρίσει διαφορετικά ηχοχρώματα και να κάνει επιλογή. Ηχόχρωμα είναι το ιδιαίτερο χαρακτηριστικό του ήχου που μας βοηθά να ξεχωρίζουμε, για παράδειγμα, το τύμπανο από τη μαράκα.</w:t>
      </w:r>
    </w:p>
    <w:p w14:paraId="3B2E9530" w14:textId="77777777" w:rsidR="0016400F" w:rsidRPr="00D16E75" w:rsidRDefault="00000000">
      <w:pPr>
        <w:pStyle w:val="Heading2"/>
        <w:rPr>
          <w:lang w:val="el-GR"/>
        </w:rPr>
      </w:pPr>
      <w:r w:rsidRPr="00D16E75">
        <w:rPr>
          <w:lang w:val="el-GR"/>
        </w:rPr>
        <w:t>8.3 Παράδειγμα περίπου για ηλικίες 3 έως 5 ετών</w:t>
      </w:r>
    </w:p>
    <w:p w14:paraId="051E33D9" w14:textId="77777777" w:rsidR="0016400F" w:rsidRPr="00D16E75" w:rsidRDefault="00000000">
      <w:pPr>
        <w:rPr>
          <w:lang w:val="el-GR"/>
        </w:rPr>
      </w:pPr>
      <w:r w:rsidRPr="00D16E75">
        <w:rPr>
          <w:lang w:val="el-GR"/>
        </w:rPr>
        <w:t>Δημιουργούμε μια ηχοϊστορία. Τα παιδιά προτείνουν δύο ήχους, επιλέγουν πότε θα ακούγονται και αποφασίζουν πώς θα τελειώσει η ιστορία. Παίζουμε, ακούμε και δοκιμάζουμε μια αλλαγή που προτείνουν. Σκοπός είναι να οργανώσουν μια μικρή σειρά ήχων και να συνεργαστούν για τη διαμόρφωσή της.</w:t>
      </w:r>
    </w:p>
    <w:p w14:paraId="72B7C466" w14:textId="77777777" w:rsidR="0016400F" w:rsidRPr="00D16E75" w:rsidRDefault="00000000">
      <w:pPr>
        <w:rPr>
          <w:lang w:val="el-GR"/>
        </w:rPr>
      </w:pPr>
      <w:r w:rsidRPr="00D16E75">
        <w:rPr>
          <w:lang w:val="el-GR"/>
        </w:rPr>
        <w:t>Τα ηλικιακά εύρη είναι ενδεικτικά. Δεν περιμένουμε από όλα τα παιδιά της ίδιας ηλικίας την ίδια απόκριση. Ξεκινάμε από όσα μπορούν να κάνουν με τα συγκεκριμένα υλικά και τη διαθέσιμη βοήθεια.</w:t>
      </w:r>
    </w:p>
    <w:p w14:paraId="0EF68295" w14:textId="77777777" w:rsidR="0016400F" w:rsidRPr="00D16E75" w:rsidRDefault="00000000">
      <w:pPr>
        <w:pStyle w:val="Heading1"/>
        <w:rPr>
          <w:lang w:val="el-GR"/>
        </w:rPr>
      </w:pPr>
      <w:r w:rsidRPr="00D16E75">
        <w:rPr>
          <w:lang w:val="el-GR"/>
        </w:rPr>
        <w:t>9 Παρατήρηση και ανατροφοδότηση</w:t>
      </w:r>
    </w:p>
    <w:p w14:paraId="21FC359E" w14:textId="77777777" w:rsidR="0016400F" w:rsidRPr="00D16E75" w:rsidRDefault="00000000">
      <w:pPr>
        <w:rPr>
          <w:lang w:val="el-GR"/>
        </w:rPr>
      </w:pPr>
      <w:r w:rsidRPr="00D16E75">
        <w:rPr>
          <w:b/>
          <w:lang w:val="el-GR"/>
        </w:rPr>
        <w:t xml:space="preserve">Τι σημαίνει παρατήρηση; </w:t>
      </w:r>
      <w:r w:rsidRPr="00D16E75">
        <w:rPr>
          <w:lang w:val="el-GR"/>
        </w:rPr>
        <w:t>Σημαίνει ότι προσέχουμε και περιγράφουμε τι συμβαίνει. Καταγράφουμε τι προτείναμε, τι έκανε το παιδί και ποια βοήθεια δώσαμε. Η περιγραφή μάς βοηθά να αποφασίσουμε το επόμενο βήμα.</w:t>
      </w:r>
    </w:p>
    <w:p w14:paraId="63A1BDAC" w14:textId="77777777" w:rsidR="0016400F" w:rsidRPr="00D16E75" w:rsidRDefault="00000000">
      <w:pPr>
        <w:rPr>
          <w:lang w:val="el-GR"/>
        </w:rPr>
      </w:pPr>
      <w:r w:rsidRPr="00D16E75">
        <w:rPr>
          <w:b/>
          <w:lang w:val="el-GR"/>
        </w:rPr>
        <w:t xml:space="preserve">Τι σημαίνει ανατροφοδότηση; </w:t>
      </w:r>
      <w:r w:rsidRPr="00D16E75">
        <w:rPr>
          <w:lang w:val="el-GR"/>
        </w:rPr>
        <w:t>Είναι η πληροφορία που δίνουμε για μια πράξη ώστε να γίνει κατανοητή και να βοηθήσει την επόμενη προσπάθεια. Για παράδειγμα: «Έπαιξες δύο χτύπους και μετά άφησες μια παύση. Θέλεις να δοκιμάσουμε πάλι;». Η φράση δείχνει τι ακούσαμε και προσφέρει συνέχεια.</w:t>
      </w:r>
    </w:p>
    <w:p w14:paraId="4EF65011" w14:textId="77777777" w:rsidR="0016400F" w:rsidRPr="00D16E75" w:rsidRDefault="00000000">
      <w:pPr>
        <w:rPr>
          <w:lang w:val="el-GR"/>
        </w:rPr>
      </w:pPr>
      <w:r w:rsidRPr="00D16E75">
        <w:rPr>
          <w:lang w:val="el-GR"/>
        </w:rPr>
        <w:t>Αποφεύγουμε χαρακτηρισμούς όπως «δεν έχει ρυθμό». Μπορούμε να πούμε: «Στην πρώτη δοκιμή έπαιζε ταυτόχρονα με την παιδαγωγό. Στη δεύτερη περίμενε μετά τη χειρονομία της». Δεν γνωρίζουμε από αυτό το περιστατικό όλες τις μουσικές δυνατότητες του παιδιού. Γνωρίζουμε τι έγινε σε εκείνη τη δραστηριότητα και με εκείνη τη βοήθεια.</w:t>
      </w:r>
    </w:p>
    <w:p w14:paraId="5A6A7B2F" w14:textId="77777777" w:rsidR="0016400F" w:rsidRPr="00D16E75" w:rsidRDefault="00000000">
      <w:pPr>
        <w:pStyle w:val="Heading1"/>
        <w:rPr>
          <w:lang w:val="el-GR"/>
        </w:rPr>
      </w:pPr>
      <w:r w:rsidRPr="00D16E75">
        <w:rPr>
          <w:lang w:val="el-GR"/>
        </w:rPr>
        <w:lastRenderedPageBreak/>
        <w:t>10 Μια μικρή εργασία σχεδιασμού</w:t>
      </w:r>
    </w:p>
    <w:p w14:paraId="4204A034" w14:textId="77777777" w:rsidR="0016400F" w:rsidRPr="00D16E75" w:rsidRDefault="00000000">
      <w:pPr>
        <w:rPr>
          <w:lang w:val="el-GR"/>
        </w:rPr>
      </w:pPr>
      <w:r w:rsidRPr="00D16E75">
        <w:rPr>
          <w:lang w:val="el-GR"/>
        </w:rPr>
        <w:t>Σε ομάδα, επιλέξτε μία από τις ασκήσεις της ενότητας 6. Γράψτε σε μία σελίδα τον μουσικό στόχο, τα υλικά και τα βήματα. Εξηγήστε με δικά σας λόγια δύο αποφάσεις σας: μία που αφορά το πώς μαθαίνει το παιδί και μία που αφορά το πώς θα μπορεί να συμμετέχει.</w:t>
      </w:r>
    </w:p>
    <w:p w14:paraId="4682B478" w14:textId="77777777" w:rsidR="0016400F" w:rsidRPr="00D16E75" w:rsidRDefault="00000000">
      <w:pPr>
        <w:rPr>
          <w:lang w:val="el-GR"/>
        </w:rPr>
      </w:pPr>
      <w:r w:rsidRPr="00D16E75">
        <w:rPr>
          <w:lang w:val="el-GR"/>
        </w:rPr>
        <w:t>Παράδειγμα: «Θα δείξουμε πρώτα τον χειρισμό για να μπορεί το παιδί να τον παρατηρήσει. Θα σταθεροποιήσουμε το όργανο για να μπορεί να το χρησιμοποιήσει χωρίς να χρειάζεται να το κρατά». Μετά τη δοκιμή στην τάξη, προσθέστε μία αλλαγή που θα κάνατε και εξηγήστε γιατί.</w:t>
      </w:r>
    </w:p>
    <w:p w14:paraId="1F5247AC" w14:textId="77777777" w:rsidR="0016400F" w:rsidRPr="00D16E75" w:rsidRDefault="00000000">
      <w:pPr>
        <w:pStyle w:val="Heading1"/>
        <w:rPr>
          <w:lang w:val="el-GR"/>
        </w:rPr>
      </w:pPr>
      <w:r w:rsidRPr="00D16E75">
        <w:rPr>
          <w:lang w:val="el-GR"/>
        </w:rPr>
        <w:t>11 Ερωτήσεις για να ελέγξουμε τι καταλάβαμε</w:t>
      </w:r>
    </w:p>
    <w:p w14:paraId="3294506D" w14:textId="77777777" w:rsidR="0016400F" w:rsidRPr="00D16E75" w:rsidRDefault="00000000">
      <w:pPr>
        <w:pStyle w:val="ListNumber"/>
        <w:rPr>
          <w:lang w:val="el-GR"/>
        </w:rPr>
      </w:pPr>
      <w:r w:rsidRPr="00D16E75">
        <w:rPr>
          <w:lang w:val="el-GR"/>
        </w:rPr>
        <w:t>Τι εξετάζει ο συμπεριφορισμός; Δώστε ένα παράδειγμα πράξης που μπορούμε να παρατηρήσουμε σε μουσικό παιχνίδι.</w:t>
      </w:r>
    </w:p>
    <w:p w14:paraId="7EDE2F40" w14:textId="77777777" w:rsidR="0016400F" w:rsidRPr="00D16E75" w:rsidRDefault="00000000">
      <w:pPr>
        <w:pStyle w:val="ListNumber"/>
        <w:rPr>
          <w:lang w:val="el-GR"/>
        </w:rPr>
      </w:pPr>
      <w:r w:rsidRPr="00D16E75">
        <w:rPr>
          <w:lang w:val="el-GR"/>
        </w:rPr>
        <w:t>Τι είναι η συντελεστική μάθηση; Εξηγήστε τη σχέση ανάμεσα σε μια πράξη και στο αποτέλεσμα που ακολουθεί.</w:t>
      </w:r>
    </w:p>
    <w:p w14:paraId="2CC7994C" w14:textId="77777777" w:rsidR="0016400F" w:rsidRPr="00D16E75" w:rsidRDefault="00000000">
      <w:pPr>
        <w:pStyle w:val="ListNumber"/>
        <w:rPr>
          <w:lang w:val="el-GR"/>
        </w:rPr>
      </w:pPr>
      <w:r w:rsidRPr="00D16E75">
        <w:rPr>
          <w:lang w:val="el-GR"/>
        </w:rPr>
        <w:t>Πότε μια συνέπεια λειτουργεί ως ενίσχυση; Γιατί δεν αρκεί η πρόθεση της παιδαγωγού;</w:t>
      </w:r>
    </w:p>
    <w:p w14:paraId="0050B395" w14:textId="77777777" w:rsidR="0016400F" w:rsidRPr="00D16E75" w:rsidRDefault="00000000">
      <w:pPr>
        <w:pStyle w:val="ListNumber"/>
        <w:rPr>
          <w:lang w:val="el-GR"/>
        </w:rPr>
      </w:pPr>
      <w:r w:rsidRPr="00D16E75">
        <w:rPr>
          <w:lang w:val="el-GR"/>
        </w:rPr>
        <w:t>Τι είναι η εργαζόμενη μνήμη; Δώστε ένα παράδειγμα από την ακρόαση και επανάληψη ήχων.</w:t>
      </w:r>
    </w:p>
    <w:p w14:paraId="33060CBC" w14:textId="77777777" w:rsidR="0016400F" w:rsidRPr="00D16E75" w:rsidRDefault="00000000">
      <w:pPr>
        <w:pStyle w:val="ListNumber"/>
        <w:rPr>
          <w:lang w:val="el-GR"/>
        </w:rPr>
      </w:pPr>
      <w:r w:rsidRPr="00D16E75">
        <w:rPr>
          <w:lang w:val="el-GR"/>
        </w:rPr>
        <w:t>Πώς μπορεί ένα παιδί να ανακαλύψει έναν τρόπο να αλλάζει τη διάρκεια ενός ήχου;</w:t>
      </w:r>
    </w:p>
    <w:p w14:paraId="0A234538" w14:textId="77777777" w:rsidR="0016400F" w:rsidRPr="00D16E75" w:rsidRDefault="00000000">
      <w:pPr>
        <w:pStyle w:val="ListNumber"/>
        <w:rPr>
          <w:lang w:val="el-GR"/>
        </w:rPr>
      </w:pPr>
      <w:r w:rsidRPr="00D16E75">
        <w:rPr>
          <w:lang w:val="el-GR"/>
        </w:rPr>
        <w:t>Τι μπορεί να μάθει ένα παιδί παρατηρώντας την παιδαγωγό ή τα άλλα παιδιά;</w:t>
      </w:r>
    </w:p>
    <w:p w14:paraId="06232AB2" w14:textId="77777777" w:rsidR="0016400F" w:rsidRPr="00D16E75" w:rsidRDefault="00000000">
      <w:pPr>
        <w:pStyle w:val="ListNumber"/>
        <w:rPr>
          <w:lang w:val="el-GR"/>
        </w:rPr>
      </w:pPr>
      <w:r w:rsidRPr="00D16E75">
        <w:rPr>
          <w:lang w:val="el-GR"/>
        </w:rPr>
        <w:t>Τι σημαίνει υποστηρικτική καθοδήγηση; Δώστε ένα παράδειγμα βοήθειας που μπορεί να μειωθεί σταδιακά.</w:t>
      </w:r>
    </w:p>
    <w:p w14:paraId="0E29AEBB" w14:textId="77777777" w:rsidR="0016400F" w:rsidRPr="00D16E75" w:rsidRDefault="00000000">
      <w:pPr>
        <w:pStyle w:val="ListNumber"/>
        <w:rPr>
          <w:lang w:val="el-GR"/>
        </w:rPr>
      </w:pPr>
      <w:r w:rsidRPr="00D16E75">
        <w:rPr>
          <w:lang w:val="el-GR"/>
        </w:rPr>
        <w:t>Τι σημαίνει αναστοχασμός μετά από μια μουσική δραστηριότητα;</w:t>
      </w:r>
    </w:p>
    <w:p w14:paraId="7020FB05" w14:textId="77777777" w:rsidR="0016400F" w:rsidRPr="00D16E75" w:rsidRDefault="00000000">
      <w:pPr>
        <w:pStyle w:val="ListNumber"/>
        <w:rPr>
          <w:lang w:val="el-GR"/>
        </w:rPr>
      </w:pPr>
      <w:r w:rsidRPr="00D16E75">
        <w:rPr>
          <w:lang w:val="el-GR"/>
        </w:rPr>
        <w:t>Τι είναι η ενεργητική ακρόαση; Μπορεί να συμβαίνει όταν ένα παιδί μένει ακίνητο;</w:t>
      </w:r>
    </w:p>
    <w:p w14:paraId="3C4AECC5" w14:textId="77777777" w:rsidR="0016400F" w:rsidRPr="00D16E75" w:rsidRDefault="00000000">
      <w:pPr>
        <w:pStyle w:val="ListNumber"/>
        <w:rPr>
          <w:lang w:val="el-GR"/>
        </w:rPr>
      </w:pPr>
      <w:r w:rsidRPr="00D16E75">
        <w:rPr>
          <w:lang w:val="el-GR"/>
        </w:rPr>
        <w:t>Ποια διαφορά υπάρχει ανάμεσα στο να βρίσκεται ένα παιδί στον κύκλο και στο να συμμετέχει ουσιαστικά;</w:t>
      </w:r>
    </w:p>
    <w:p w14:paraId="216A2872" w14:textId="77777777" w:rsidR="0016400F" w:rsidRPr="00D16E75" w:rsidRDefault="00000000">
      <w:pPr>
        <w:pStyle w:val="ListNumber"/>
        <w:rPr>
          <w:lang w:val="el-GR"/>
        </w:rPr>
      </w:pPr>
      <w:r w:rsidRPr="00D16E75">
        <w:rPr>
          <w:lang w:val="el-GR"/>
        </w:rPr>
        <w:t>Δώστε ένα εμπόδιο συμμετοχής και μία αλλαγή που θα μπορούσε να το αντιμετωπίσει.</w:t>
      </w:r>
    </w:p>
    <w:p w14:paraId="009E5FF4" w14:textId="77777777" w:rsidR="0016400F" w:rsidRPr="00D16E75" w:rsidRDefault="00000000">
      <w:pPr>
        <w:pStyle w:val="ListNumber"/>
        <w:rPr>
          <w:lang w:val="el-GR"/>
        </w:rPr>
      </w:pPr>
      <w:r w:rsidRPr="00D16E75">
        <w:rPr>
          <w:lang w:val="el-GR"/>
        </w:rPr>
        <w:t>Ποιοι είναι οι τρεις άξονες του ΚΣΜ; Εξηγήστε τον καθένα με ένα παράδειγμα.</w:t>
      </w:r>
    </w:p>
    <w:p w14:paraId="56D3D281" w14:textId="77777777" w:rsidR="0016400F" w:rsidRPr="00D16E75" w:rsidRDefault="00000000">
      <w:pPr>
        <w:pStyle w:val="ListNumber"/>
        <w:rPr>
          <w:lang w:val="el-GR"/>
        </w:rPr>
      </w:pPr>
      <w:r w:rsidRPr="00D16E75">
        <w:rPr>
          <w:lang w:val="el-GR"/>
        </w:rPr>
        <w:t>Τι σημαίνει μαθησιακός στόχος; Γιατί χρειάζεται να τον έχουμε ορίσει πριν επιλέξουμε τη βοήθεια που θα δώσουμε;</w:t>
      </w:r>
    </w:p>
    <w:p w14:paraId="173F87EB" w14:textId="77777777" w:rsidR="0016400F" w:rsidRPr="00D16E75" w:rsidRDefault="00000000">
      <w:pPr>
        <w:pStyle w:val="ListNumber"/>
        <w:rPr>
          <w:lang w:val="el-GR"/>
        </w:rPr>
      </w:pPr>
      <w:r w:rsidRPr="00D16E75">
        <w:rPr>
          <w:lang w:val="el-GR"/>
        </w:rPr>
        <w:t>Τι είναι η διαθεματικότητα; Προτείνετε μία σύνδεση της μουσικής με άλλο πεδίο ή τέχνη.</w:t>
      </w:r>
    </w:p>
    <w:p w14:paraId="7B4DF445" w14:textId="77777777" w:rsidR="0016400F" w:rsidRPr="00D16E75" w:rsidRDefault="00000000">
      <w:pPr>
        <w:pStyle w:val="ListNumber"/>
        <w:rPr>
          <w:lang w:val="el-GR"/>
        </w:rPr>
      </w:pPr>
      <w:r w:rsidRPr="00D16E75">
        <w:rPr>
          <w:lang w:val="el-GR"/>
        </w:rPr>
        <w:t>Πώς διαφέρει η φράση «το παιδί απομακρύνθηκε» από τη φράση «το παιδί δεν αγαπά τη μουσική»;</w:t>
      </w:r>
    </w:p>
    <w:p w14:paraId="78A0FA37" w14:textId="77777777" w:rsidR="0016400F" w:rsidRPr="00D16E75" w:rsidRDefault="00000000">
      <w:pPr>
        <w:pStyle w:val="Heading1"/>
        <w:pageBreakBefore/>
        <w:rPr>
          <w:lang w:val="el-GR"/>
        </w:rPr>
      </w:pPr>
      <w:r w:rsidRPr="00D16E75">
        <w:rPr>
          <w:lang w:val="el-GR"/>
        </w:rPr>
        <w:lastRenderedPageBreak/>
        <w:t>Βιβλιογραφία και πηγές μελέτης</w:t>
      </w:r>
    </w:p>
    <w:p w14:paraId="0B9BF2E0" w14:textId="77777777" w:rsidR="0016400F" w:rsidRPr="00D16E75" w:rsidRDefault="00000000">
      <w:pPr>
        <w:rPr>
          <w:lang w:val="el-GR"/>
        </w:rPr>
      </w:pPr>
      <w:r w:rsidRPr="00D16E75">
        <w:rPr>
          <w:lang w:val="el-GR"/>
        </w:rPr>
        <w:t>Εκπαιδευτικό Εγχειρίδιο Βοηθός Παιδαγωγών Πρώιμης Παιδικής Ηλικίας. Αρχείο του έργου, ενότητα 2.1.ΣΤ.2, σ. 69, και προτεινόμενες πηγές μελέτης, σ. 73.</w:t>
      </w:r>
    </w:p>
    <w:p w14:paraId="78C127F4" w14:textId="77777777" w:rsidR="0016400F" w:rsidRPr="00D16E75" w:rsidRDefault="00000000">
      <w:pPr>
        <w:rPr>
          <w:lang w:val="el-GR"/>
        </w:rPr>
      </w:pPr>
      <w:r w:rsidRPr="00D16E75">
        <w:rPr>
          <w:lang w:val="el-GR"/>
        </w:rPr>
        <w:t xml:space="preserve">Αγαλιανού, Ο., και Τσαφταρίδης, Ν. (2016). Άτυπες μορφές γνώσης και μάθησης στη Μουσικοπαιδαγωγική Θεώρηση του </w:t>
      </w:r>
      <w:r>
        <w:t>C</w:t>
      </w:r>
      <w:r w:rsidRPr="00D16E75">
        <w:rPr>
          <w:lang w:val="el-GR"/>
        </w:rPr>
        <w:t xml:space="preserve">. </w:t>
      </w:r>
      <w:r>
        <w:t>Orff</w:t>
      </w:r>
      <w:r w:rsidRPr="00D16E75">
        <w:rPr>
          <w:lang w:val="el-GR"/>
        </w:rPr>
        <w:t>. Στο Μ. Κοκκίδου και Ζ. Διονυσίου (επιμ.), Μουσικός Γραμματισμός: Τυπικές και Άτυπες Μορφές Μουσικής Διδασκαλίας Μάθησης, 87–95. ΕΕΜΕ. Πλήρες κείμενο στο αρχείο του έργου.</w:t>
      </w:r>
    </w:p>
    <w:p w14:paraId="2526BEC4" w14:textId="77777777" w:rsidR="0016400F" w:rsidRPr="00D16E75" w:rsidRDefault="00000000">
      <w:pPr>
        <w:rPr>
          <w:lang w:val="el-GR"/>
        </w:rPr>
      </w:pPr>
      <w:r w:rsidRPr="00D16E75">
        <w:rPr>
          <w:lang w:val="el-GR"/>
        </w:rPr>
        <w:t xml:space="preserve">Ευθυμίου, Σ. (2020). Οι διδακτικές μέθοδοι και οι πρακτικές της μουσικής διδασκαλίας στους Παιδικούς και Βρεφονηπιακούς Σταθμούς: μια μελέτη περίπτωσης. Μουσικοπαιδαγωγικά, 18(1), 8–24. </w:t>
      </w:r>
      <w:r>
        <w:t>https</w:t>
      </w:r>
      <w:r w:rsidRPr="00D16E75">
        <w:rPr>
          <w:lang w:val="el-GR"/>
        </w:rPr>
        <w:t>://</w:t>
      </w:r>
      <w:r>
        <w:t>doi</w:t>
      </w:r>
      <w:r w:rsidRPr="00D16E75">
        <w:rPr>
          <w:lang w:val="el-GR"/>
        </w:rPr>
        <w:t>.</w:t>
      </w:r>
      <w:r>
        <w:t>org</w:t>
      </w:r>
      <w:r w:rsidRPr="00D16E75">
        <w:rPr>
          <w:lang w:val="el-GR"/>
        </w:rPr>
        <w:t>/10.12681/</w:t>
      </w:r>
      <w:r>
        <w:t>musped</w:t>
      </w:r>
      <w:r w:rsidRPr="00D16E75">
        <w:rPr>
          <w:lang w:val="el-GR"/>
        </w:rPr>
        <w:t>.47076. Πλήρες κείμενο στο αρχείο του έργου.</w:t>
      </w:r>
    </w:p>
    <w:p w14:paraId="5A713A3F" w14:textId="77777777" w:rsidR="0016400F" w:rsidRPr="00D16E75" w:rsidRDefault="00000000">
      <w:pPr>
        <w:rPr>
          <w:lang w:val="el-GR"/>
        </w:rPr>
      </w:pPr>
      <w:r w:rsidRPr="00D16E75">
        <w:rPr>
          <w:lang w:val="el-GR"/>
        </w:rPr>
        <w:t xml:space="preserve">Νικολάου, Ε., και Ακογιούνογλου, Μ. (2019). Διερεύνηση της εφαρμογής μίας ενότητας μαθημάτων σύμφωνα με τον Καθολικό Σχεδιασμό για τη Μάθηση σε παιδιά προσχολικής ηλικίας στο μάθημα της μουσικής. Στο Θ. Ράπτης και Δ. Κόνιαρη (επιμ.), Μουσική Εκπαίδευση και Κοινωνία: νέες προκλήσεις, νέοι προσανατολισμοί, 290–300. ΕΕΜΕ. </w:t>
      </w:r>
      <w:hyperlink r:id="rId8">
        <w:r w:rsidRPr="00D16E75">
          <w:rPr>
            <w:lang w:val="el-GR"/>
          </w:rPr>
          <w:t>Πλήρες κείμενο στην ΕΕΜΕ</w:t>
        </w:r>
      </w:hyperlink>
    </w:p>
    <w:p w14:paraId="44D462F2" w14:textId="77777777" w:rsidR="0016400F" w:rsidRPr="00D16E75" w:rsidRDefault="00000000">
      <w:pPr>
        <w:rPr>
          <w:lang w:val="el-GR"/>
        </w:rPr>
      </w:pPr>
      <w:r w:rsidRPr="00D16E75">
        <w:rPr>
          <w:lang w:val="el-GR"/>
        </w:rPr>
        <w:t xml:space="preserve">Σαπνάρα, Δ., και Διονυσίου, Ζ. (2023). Διδάσκοντας μουσική διαπολιτισμικά μέσω της πολιτισμικά ανταποκρινόμενης διδασκαλίας. Μουσικοπαιδαγωγικά, 21(1), 54–75. </w:t>
      </w:r>
      <w:r>
        <w:t>https</w:t>
      </w:r>
      <w:r w:rsidRPr="00D16E75">
        <w:rPr>
          <w:lang w:val="el-GR"/>
        </w:rPr>
        <w:t>://</w:t>
      </w:r>
      <w:r>
        <w:t>doi</w:t>
      </w:r>
      <w:r w:rsidRPr="00D16E75">
        <w:rPr>
          <w:lang w:val="el-GR"/>
        </w:rPr>
        <w:t>.</w:t>
      </w:r>
      <w:r>
        <w:t>org</w:t>
      </w:r>
      <w:r w:rsidRPr="00D16E75">
        <w:rPr>
          <w:lang w:val="el-GR"/>
        </w:rPr>
        <w:t>/10.12681/</w:t>
      </w:r>
      <w:r>
        <w:t>musped</w:t>
      </w:r>
      <w:r w:rsidRPr="00D16E75">
        <w:rPr>
          <w:lang w:val="el-GR"/>
        </w:rPr>
        <w:t>.46062. Πλήρες κείμενο στο αρχείο του έργου.</w:t>
      </w:r>
    </w:p>
    <w:p w14:paraId="22E4B283" w14:textId="77777777" w:rsidR="0016400F" w:rsidRPr="00D16E75" w:rsidRDefault="00000000">
      <w:pPr>
        <w:pStyle w:val="Heading2"/>
        <w:rPr>
          <w:lang w:val="el-GR"/>
        </w:rPr>
      </w:pPr>
      <w:r w:rsidRPr="00D16E75">
        <w:rPr>
          <w:lang w:val="el-GR"/>
        </w:rPr>
        <w:t>Συμπληρωματικές επιστημονικές πηγές</w:t>
      </w:r>
    </w:p>
    <w:p w14:paraId="3AA101D7" w14:textId="77777777" w:rsidR="0016400F" w:rsidRPr="00D16E75" w:rsidRDefault="00000000">
      <w:pPr>
        <w:rPr>
          <w:lang w:val="el-GR"/>
        </w:rPr>
      </w:pPr>
      <w:r>
        <w:t>Baddeley</w:t>
      </w:r>
      <w:r w:rsidRPr="00D16E75">
        <w:rPr>
          <w:lang w:val="el-GR"/>
        </w:rPr>
        <w:t xml:space="preserve">, </w:t>
      </w:r>
      <w:r>
        <w:t>A</w:t>
      </w:r>
      <w:r w:rsidRPr="00D16E75">
        <w:rPr>
          <w:lang w:val="el-GR"/>
        </w:rPr>
        <w:t xml:space="preserve">. (2000). </w:t>
      </w:r>
      <w:r>
        <w:t>The episodic buffer: a new component of working memory? Trends</w:t>
      </w:r>
      <w:r w:rsidRPr="00D16E75">
        <w:rPr>
          <w:lang w:val="el-GR"/>
        </w:rPr>
        <w:t xml:space="preserve"> </w:t>
      </w:r>
      <w:r>
        <w:t>in</w:t>
      </w:r>
      <w:r w:rsidRPr="00D16E75">
        <w:rPr>
          <w:lang w:val="el-GR"/>
        </w:rPr>
        <w:t xml:space="preserve"> </w:t>
      </w:r>
      <w:r>
        <w:t>Cognitive</w:t>
      </w:r>
      <w:r w:rsidRPr="00D16E75">
        <w:rPr>
          <w:lang w:val="el-GR"/>
        </w:rPr>
        <w:t xml:space="preserve"> </w:t>
      </w:r>
      <w:r>
        <w:t>Sciences</w:t>
      </w:r>
      <w:r w:rsidRPr="00D16E75">
        <w:rPr>
          <w:lang w:val="el-GR"/>
        </w:rPr>
        <w:t xml:space="preserve">, 4(11), 417–423. </w:t>
      </w:r>
      <w:r>
        <w:t>https</w:t>
      </w:r>
      <w:r w:rsidRPr="00D16E75">
        <w:rPr>
          <w:lang w:val="el-GR"/>
        </w:rPr>
        <w:t>://</w:t>
      </w:r>
      <w:r>
        <w:t>doi</w:t>
      </w:r>
      <w:r w:rsidRPr="00D16E75">
        <w:rPr>
          <w:lang w:val="el-GR"/>
        </w:rPr>
        <w:t>.</w:t>
      </w:r>
      <w:r>
        <w:t>org</w:t>
      </w:r>
      <w:r w:rsidRPr="00D16E75">
        <w:rPr>
          <w:lang w:val="el-GR"/>
        </w:rPr>
        <w:t>/10.1016/</w:t>
      </w:r>
      <w:r>
        <w:t>S</w:t>
      </w:r>
      <w:r w:rsidRPr="00D16E75">
        <w:rPr>
          <w:lang w:val="el-GR"/>
        </w:rPr>
        <w:t>1364-6613(00)01538-2. Αξιοποιείται η δημοσιευμένη περίληψη του θεωρητικού άρθρου.</w:t>
      </w:r>
    </w:p>
    <w:p w14:paraId="4DD05C10" w14:textId="77777777" w:rsidR="0016400F" w:rsidRPr="00D16E75" w:rsidRDefault="00000000">
      <w:pPr>
        <w:rPr>
          <w:lang w:val="el-GR"/>
        </w:rPr>
      </w:pPr>
      <w:r>
        <w:t xml:space="preserve">Bandura, A., Ross, D., και Ross, S. A. (1961). Transmission of aggression through imitation of aggressive models. Journal of Abnormal and Social Psychology, 63(3), 575–582. https://doi.org/10.1037/h0045925. </w:t>
      </w:r>
      <w:r w:rsidRPr="00D16E75">
        <w:rPr>
          <w:lang w:val="el-GR"/>
        </w:rPr>
        <w:t xml:space="preserve">Πλήρες κείμενο: </w:t>
      </w:r>
      <w:r>
        <w:t>https</w:t>
      </w:r>
      <w:r w:rsidRPr="00D16E75">
        <w:rPr>
          <w:lang w:val="el-GR"/>
        </w:rPr>
        <w:t>://</w:t>
      </w:r>
      <w:r>
        <w:t>psychclassics</w:t>
      </w:r>
      <w:r w:rsidRPr="00D16E75">
        <w:rPr>
          <w:lang w:val="el-GR"/>
        </w:rPr>
        <w:t>.</w:t>
      </w:r>
      <w:r>
        <w:t>yorku</w:t>
      </w:r>
      <w:r w:rsidRPr="00D16E75">
        <w:rPr>
          <w:lang w:val="el-GR"/>
        </w:rPr>
        <w:t>.</w:t>
      </w:r>
      <w:r>
        <w:t>ca</w:t>
      </w:r>
      <w:r w:rsidRPr="00D16E75">
        <w:rPr>
          <w:lang w:val="el-GR"/>
        </w:rPr>
        <w:t>/</w:t>
      </w:r>
      <w:r>
        <w:t>Bandura</w:t>
      </w:r>
      <w:r w:rsidRPr="00D16E75">
        <w:rPr>
          <w:lang w:val="el-GR"/>
        </w:rPr>
        <w:t>/</w:t>
      </w:r>
      <w:r>
        <w:t>bobo</w:t>
      </w:r>
      <w:r w:rsidRPr="00D16E75">
        <w:rPr>
          <w:lang w:val="el-GR"/>
        </w:rPr>
        <w:t>.</w:t>
      </w:r>
      <w:r>
        <w:t>htm</w:t>
      </w:r>
    </w:p>
    <w:p w14:paraId="4D68AC2D" w14:textId="77777777" w:rsidR="0016400F" w:rsidRPr="00D16E75" w:rsidRDefault="00000000">
      <w:pPr>
        <w:rPr>
          <w:lang w:val="el-GR"/>
        </w:rPr>
      </w:pPr>
      <w:r>
        <w:t>Bruner</w:t>
      </w:r>
      <w:r w:rsidRPr="00D16E75">
        <w:rPr>
          <w:lang w:val="el-GR"/>
        </w:rPr>
        <w:t xml:space="preserve">, </w:t>
      </w:r>
      <w:r>
        <w:t>J</w:t>
      </w:r>
      <w:r w:rsidRPr="00D16E75">
        <w:rPr>
          <w:lang w:val="el-GR"/>
        </w:rPr>
        <w:t xml:space="preserve">. </w:t>
      </w:r>
      <w:r>
        <w:t>S</w:t>
      </w:r>
      <w:r w:rsidRPr="00D16E75">
        <w:rPr>
          <w:lang w:val="el-GR"/>
        </w:rPr>
        <w:t xml:space="preserve">. (1961). </w:t>
      </w:r>
      <w:r>
        <w:t xml:space="preserve">The act of discovery. Harvard Educational Review, 31, 21–32. </w:t>
      </w:r>
      <w:r w:rsidRPr="00D16E75">
        <w:rPr>
          <w:lang w:val="el-GR"/>
        </w:rPr>
        <w:t xml:space="preserve">Ψηφιοποιημένο ανατύπωμα: </w:t>
      </w:r>
      <w:r>
        <w:t>https</w:t>
      </w:r>
      <w:r w:rsidRPr="00D16E75">
        <w:rPr>
          <w:lang w:val="el-GR"/>
        </w:rPr>
        <w:t>://</w:t>
      </w:r>
      <w:r>
        <w:t>digitalauthorship</w:t>
      </w:r>
      <w:r w:rsidRPr="00D16E75">
        <w:rPr>
          <w:lang w:val="el-GR"/>
        </w:rPr>
        <w:t>.</w:t>
      </w:r>
      <w:r>
        <w:t>org</w:t>
      </w:r>
      <w:r w:rsidRPr="00D16E75">
        <w:rPr>
          <w:lang w:val="el-GR"/>
        </w:rPr>
        <w:t>/</w:t>
      </w:r>
      <w:r>
        <w:t>wp</w:t>
      </w:r>
      <w:r w:rsidRPr="00D16E75">
        <w:rPr>
          <w:lang w:val="el-GR"/>
        </w:rPr>
        <w:t>-</w:t>
      </w:r>
      <w:r>
        <w:t>content</w:t>
      </w:r>
      <w:r w:rsidRPr="00D16E75">
        <w:rPr>
          <w:lang w:val="el-GR"/>
        </w:rPr>
        <w:t>/</w:t>
      </w:r>
      <w:r>
        <w:t>uploads</w:t>
      </w:r>
      <w:r w:rsidRPr="00D16E75">
        <w:rPr>
          <w:lang w:val="el-GR"/>
        </w:rPr>
        <w:t>/2015/01/</w:t>
      </w:r>
      <w:r>
        <w:t>the</w:t>
      </w:r>
      <w:r w:rsidRPr="00D16E75">
        <w:rPr>
          <w:lang w:val="el-GR"/>
        </w:rPr>
        <w:t>-</w:t>
      </w:r>
      <w:r>
        <w:t>act</w:t>
      </w:r>
      <w:r w:rsidRPr="00D16E75">
        <w:rPr>
          <w:lang w:val="el-GR"/>
        </w:rPr>
        <w:t>-</w:t>
      </w:r>
      <w:r>
        <w:t>of</w:t>
      </w:r>
      <w:r w:rsidRPr="00D16E75">
        <w:rPr>
          <w:lang w:val="el-GR"/>
        </w:rPr>
        <w:t>-</w:t>
      </w:r>
      <w:r>
        <w:t>discovery</w:t>
      </w:r>
      <w:r w:rsidRPr="00D16E75">
        <w:rPr>
          <w:lang w:val="el-GR"/>
        </w:rPr>
        <w:t>-</w:t>
      </w:r>
      <w:r>
        <w:t>bruner</w:t>
      </w:r>
      <w:r w:rsidRPr="00D16E75">
        <w:rPr>
          <w:lang w:val="el-GR"/>
        </w:rPr>
        <w:t>.</w:t>
      </w:r>
      <w:r>
        <w:t>pdf</w:t>
      </w:r>
    </w:p>
    <w:p w14:paraId="43A2166F" w14:textId="77777777" w:rsidR="0016400F" w:rsidRDefault="00000000">
      <w:r>
        <w:t>Florian, L., και Black-Hawkins, K. (2011). Exploring inclusive pedagogy. British Educational Research Journal, 37(5), 813–828. https://doi.org/10.1080/01411926.2010.501096. Αξιοποιήθηκε το πλήρες άρθρο.</w:t>
      </w:r>
    </w:p>
    <w:p w14:paraId="3C43833B" w14:textId="77777777" w:rsidR="0016400F" w:rsidRPr="00D16E75" w:rsidRDefault="00000000">
      <w:pPr>
        <w:rPr>
          <w:lang w:val="el-GR"/>
        </w:rPr>
      </w:pPr>
      <w:r>
        <w:t xml:space="preserve">Skinner, B. F. (1953). Science and Human Behavior. Macmillan. Ψηφιακή έκδοση του B. F. Skinner Foundation, 2014. </w:t>
      </w:r>
      <w:r w:rsidRPr="00D16E75">
        <w:rPr>
          <w:lang w:val="el-GR"/>
        </w:rPr>
        <w:t xml:space="preserve">Κεφάλαια 5–6. </w:t>
      </w:r>
      <w:r>
        <w:t>https</w:t>
      </w:r>
      <w:r w:rsidRPr="00D16E75">
        <w:rPr>
          <w:lang w:val="el-GR"/>
        </w:rPr>
        <w:t>://</w:t>
      </w:r>
      <w:r>
        <w:t>www</w:t>
      </w:r>
      <w:r w:rsidRPr="00D16E75">
        <w:rPr>
          <w:lang w:val="el-GR"/>
        </w:rPr>
        <w:t>.</w:t>
      </w:r>
      <w:r>
        <w:t>bfskinner</w:t>
      </w:r>
      <w:r w:rsidRPr="00D16E75">
        <w:rPr>
          <w:lang w:val="el-GR"/>
        </w:rPr>
        <w:t>.</w:t>
      </w:r>
      <w:r>
        <w:t>org</w:t>
      </w:r>
      <w:r w:rsidRPr="00D16E75">
        <w:rPr>
          <w:lang w:val="el-GR"/>
        </w:rPr>
        <w:t>/</w:t>
      </w:r>
      <w:r>
        <w:t>wp</w:t>
      </w:r>
      <w:r w:rsidRPr="00D16E75">
        <w:rPr>
          <w:lang w:val="el-GR"/>
        </w:rPr>
        <w:t>-</w:t>
      </w:r>
      <w:r>
        <w:t>content</w:t>
      </w:r>
      <w:r w:rsidRPr="00D16E75">
        <w:rPr>
          <w:lang w:val="el-GR"/>
        </w:rPr>
        <w:t>/</w:t>
      </w:r>
      <w:r>
        <w:t>uploads</w:t>
      </w:r>
      <w:r w:rsidRPr="00D16E75">
        <w:rPr>
          <w:lang w:val="el-GR"/>
        </w:rPr>
        <w:t>/2014/02/</w:t>
      </w:r>
      <w:r>
        <w:t>ScienceHumanBehavior</w:t>
      </w:r>
      <w:r w:rsidRPr="00D16E75">
        <w:rPr>
          <w:lang w:val="el-GR"/>
        </w:rPr>
        <w:t>.</w:t>
      </w:r>
      <w:r>
        <w:t>pdf</w:t>
      </w:r>
    </w:p>
    <w:p w14:paraId="050E3F49" w14:textId="77777777" w:rsidR="0016400F" w:rsidRDefault="00000000">
      <w:r>
        <w:t>Wood</w:t>
      </w:r>
      <w:r w:rsidRPr="00D16E75">
        <w:rPr>
          <w:lang w:val="el-GR"/>
        </w:rPr>
        <w:t xml:space="preserve">, </w:t>
      </w:r>
      <w:r>
        <w:t>D</w:t>
      </w:r>
      <w:r w:rsidRPr="00D16E75">
        <w:rPr>
          <w:lang w:val="el-GR"/>
        </w:rPr>
        <w:t xml:space="preserve">., </w:t>
      </w:r>
      <w:r>
        <w:t>Bruner</w:t>
      </w:r>
      <w:r w:rsidRPr="00D16E75">
        <w:rPr>
          <w:lang w:val="el-GR"/>
        </w:rPr>
        <w:t xml:space="preserve">, </w:t>
      </w:r>
      <w:r>
        <w:t>J</w:t>
      </w:r>
      <w:r w:rsidRPr="00D16E75">
        <w:rPr>
          <w:lang w:val="el-GR"/>
        </w:rPr>
        <w:t xml:space="preserve">. </w:t>
      </w:r>
      <w:r>
        <w:t>S</w:t>
      </w:r>
      <w:r w:rsidRPr="00D16E75">
        <w:rPr>
          <w:lang w:val="el-GR"/>
        </w:rPr>
        <w:t xml:space="preserve">., και </w:t>
      </w:r>
      <w:r>
        <w:t>Ross</w:t>
      </w:r>
      <w:r w:rsidRPr="00D16E75">
        <w:rPr>
          <w:lang w:val="el-GR"/>
        </w:rPr>
        <w:t xml:space="preserve">, </w:t>
      </w:r>
      <w:r>
        <w:t>G</w:t>
      </w:r>
      <w:r w:rsidRPr="00D16E75">
        <w:rPr>
          <w:lang w:val="el-GR"/>
        </w:rPr>
        <w:t xml:space="preserve">. (1976). </w:t>
      </w:r>
      <w:r>
        <w:t>The role of tutoring in problem solving. Journal of Child Psychology and Psychiatry, 17(2), 89–100. https://doi.org/10.1111/j.1469-7610.1976.tb00381.x. Αξιοποιήθηκε το πλήρες άρθρο.</w:t>
      </w:r>
    </w:p>
    <w:p w14:paraId="0E9E86A0" w14:textId="77777777" w:rsidR="0016400F" w:rsidRPr="00D16E75" w:rsidRDefault="00000000">
      <w:pPr>
        <w:pStyle w:val="Heading2"/>
        <w:rPr>
          <w:lang w:val="el-GR"/>
        </w:rPr>
      </w:pPr>
      <w:r w:rsidRPr="00D16E75">
        <w:rPr>
          <w:lang w:val="el-GR"/>
        </w:rPr>
        <w:t>Πλαίσια σχεδιασμού και θέσεις επιστημονικών φορέων</w:t>
      </w:r>
    </w:p>
    <w:p w14:paraId="729F56F4" w14:textId="77777777" w:rsidR="0016400F" w:rsidRPr="00D16E75" w:rsidRDefault="00000000">
      <w:pPr>
        <w:rPr>
          <w:lang w:val="el-GR"/>
        </w:rPr>
      </w:pPr>
      <w:r>
        <w:t xml:space="preserve">CAST. (2024). Universal Design for Learning Guidelines, version 3.0. https://udlguidelines.cast.org/. </w:t>
      </w:r>
      <w:r w:rsidRPr="00D16E75">
        <w:rPr>
          <w:lang w:val="el-GR"/>
        </w:rPr>
        <w:t>Ειδικότερα, οι άξονες εμπλοκής, αναπαράστασης και δράσης και έκφρασης.</w:t>
      </w:r>
    </w:p>
    <w:p w14:paraId="65D7BCA2" w14:textId="77777777" w:rsidR="0016400F" w:rsidRDefault="00000000">
      <w:r>
        <w:lastRenderedPageBreak/>
        <w:t>DEC</w:t>
      </w:r>
      <w:r w:rsidRPr="00D16E75">
        <w:rPr>
          <w:lang w:val="el-GR"/>
        </w:rPr>
        <w:t>/</w:t>
      </w:r>
      <w:r>
        <w:t>NAEYC</w:t>
      </w:r>
      <w:r w:rsidRPr="00D16E75">
        <w:rPr>
          <w:lang w:val="el-GR"/>
        </w:rPr>
        <w:t xml:space="preserve">. </w:t>
      </w:r>
      <w:r>
        <w:t>(2009). Early Childhood Inclusion: A Summary. University of North Carolina, FPG Child Development Institute. https://www.naeyc.org/sites/default/files/globally-shared/downloads/PDFs/resources/position-statements/DEC_NAEYC_ECSummary_A.pdf</w:t>
      </w:r>
    </w:p>
    <w:p w14:paraId="206C8592" w14:textId="77777777" w:rsidR="0016400F" w:rsidRPr="00D16E75" w:rsidRDefault="00000000">
      <w:pPr>
        <w:rPr>
          <w:lang w:val="el-GR"/>
        </w:rPr>
      </w:pPr>
      <w:r>
        <w:t xml:space="preserve">DEC/NAEYC. (2026). Early Childhood Inclusion. </w:t>
      </w:r>
      <w:r w:rsidRPr="00D16E75">
        <w:rPr>
          <w:lang w:val="el-GR"/>
        </w:rPr>
        <w:t xml:space="preserve">Ανακοίνωση της αναθεωρημένης κοινής θέσης, 13 Οκτωβρίου 2026. Αξιοποιείται η δημόσια ανακοίνωση του </w:t>
      </w:r>
      <w:r>
        <w:t>DEC</w:t>
      </w:r>
      <w:r w:rsidRPr="00D16E75">
        <w:rPr>
          <w:lang w:val="el-GR"/>
        </w:rPr>
        <w:t xml:space="preserve">. </w:t>
      </w:r>
      <w:r>
        <w:t>https</w:t>
      </w:r>
      <w:r w:rsidRPr="00D16E75">
        <w:rPr>
          <w:lang w:val="el-GR"/>
        </w:rPr>
        <w:t>://</w:t>
      </w:r>
      <w:r>
        <w:t>www</w:t>
      </w:r>
      <w:r w:rsidRPr="00D16E75">
        <w:rPr>
          <w:lang w:val="el-GR"/>
        </w:rPr>
        <w:t>.</w:t>
      </w:r>
      <w:r>
        <w:t>dec</w:t>
      </w:r>
      <w:r w:rsidRPr="00D16E75">
        <w:rPr>
          <w:lang w:val="el-GR"/>
        </w:rPr>
        <w:t>-</w:t>
      </w:r>
      <w:r>
        <w:t>sped</w:t>
      </w:r>
      <w:r w:rsidRPr="00D16E75">
        <w:rPr>
          <w:lang w:val="el-GR"/>
        </w:rPr>
        <w:t>.</w:t>
      </w:r>
      <w:r>
        <w:t>org</w:t>
      </w:r>
      <w:r w:rsidRPr="00D16E75">
        <w:rPr>
          <w:lang w:val="el-GR"/>
        </w:rPr>
        <w:t>/</w:t>
      </w:r>
      <w:r>
        <w:t>single</w:t>
      </w:r>
      <w:r w:rsidRPr="00D16E75">
        <w:rPr>
          <w:lang w:val="el-GR"/>
        </w:rPr>
        <w:t>-</w:t>
      </w:r>
      <w:r>
        <w:t>post</w:t>
      </w:r>
      <w:r w:rsidRPr="00D16E75">
        <w:rPr>
          <w:lang w:val="el-GR"/>
        </w:rPr>
        <w:t>/</w:t>
      </w:r>
      <w:r>
        <w:t>the</w:t>
      </w:r>
      <w:r w:rsidRPr="00D16E75">
        <w:rPr>
          <w:lang w:val="el-GR"/>
        </w:rPr>
        <w:t>-</w:t>
      </w:r>
      <w:r>
        <w:t>joint</w:t>
      </w:r>
      <w:r w:rsidRPr="00D16E75">
        <w:rPr>
          <w:lang w:val="el-GR"/>
        </w:rPr>
        <w:t>-</w:t>
      </w:r>
      <w:r>
        <w:t>early</w:t>
      </w:r>
      <w:r w:rsidRPr="00D16E75">
        <w:rPr>
          <w:lang w:val="el-GR"/>
        </w:rPr>
        <w:t>-</w:t>
      </w:r>
      <w:r>
        <w:t>childhood</w:t>
      </w:r>
      <w:r w:rsidRPr="00D16E75">
        <w:rPr>
          <w:lang w:val="el-GR"/>
        </w:rPr>
        <w:t>-</w:t>
      </w:r>
      <w:r>
        <w:t>inclusion</w:t>
      </w:r>
      <w:r w:rsidRPr="00D16E75">
        <w:rPr>
          <w:lang w:val="el-GR"/>
        </w:rPr>
        <w:t>-</w:t>
      </w:r>
      <w:r>
        <w:t>position</w:t>
      </w:r>
      <w:r w:rsidRPr="00D16E75">
        <w:rPr>
          <w:lang w:val="el-GR"/>
        </w:rPr>
        <w:t>-</w:t>
      </w:r>
      <w:r>
        <w:t>statement</w:t>
      </w:r>
      <w:r w:rsidRPr="00D16E75">
        <w:rPr>
          <w:lang w:val="el-GR"/>
        </w:rPr>
        <w:t>-</w:t>
      </w:r>
      <w:r>
        <w:t>is</w:t>
      </w:r>
      <w:r w:rsidRPr="00D16E75">
        <w:rPr>
          <w:lang w:val="el-GR"/>
        </w:rPr>
        <w:t>-</w:t>
      </w:r>
      <w:r>
        <w:t>here</w:t>
      </w:r>
    </w:p>
    <w:p w14:paraId="7E4CE908" w14:textId="77777777" w:rsidR="0016400F" w:rsidRPr="00D16E75" w:rsidRDefault="00000000">
      <w:pPr>
        <w:rPr>
          <w:lang w:val="el-GR"/>
        </w:rPr>
      </w:pPr>
      <w:r>
        <w:t xml:space="preserve">Elliott, D. J., και Silverman, M. (χ.χ.). Music Matters: A Philosophy of Music Education. </w:t>
      </w:r>
      <w:r w:rsidRPr="00D16E75">
        <w:rPr>
          <w:lang w:val="el-GR"/>
        </w:rPr>
        <w:t xml:space="preserve">Ιστότοπος των συγγραφέων και παρουσίαση της πραξιακής φιλοσοφίας. </w:t>
      </w:r>
      <w:r>
        <w:t>https</w:t>
      </w:r>
      <w:r w:rsidRPr="00D16E75">
        <w:rPr>
          <w:lang w:val="el-GR"/>
        </w:rPr>
        <w:t>://</w:t>
      </w:r>
      <w:r>
        <w:t>www</w:t>
      </w:r>
      <w:r w:rsidRPr="00D16E75">
        <w:rPr>
          <w:lang w:val="el-GR"/>
        </w:rPr>
        <w:t>.</w:t>
      </w:r>
      <w:r>
        <w:t>musicmatters</w:t>
      </w:r>
      <w:r w:rsidRPr="00D16E75">
        <w:rPr>
          <w:lang w:val="el-GR"/>
        </w:rPr>
        <w:t>2.</w:t>
      </w:r>
      <w:r>
        <w:t>com</w:t>
      </w:r>
      <w:r w:rsidRPr="00D16E75">
        <w:rPr>
          <w:lang w:val="el-GR"/>
        </w:rPr>
        <w:t>/</w:t>
      </w:r>
    </w:p>
    <w:p w14:paraId="6794E48B" w14:textId="77777777" w:rsidR="0016400F" w:rsidRPr="00D16E75" w:rsidRDefault="00000000">
      <w:pPr>
        <w:rPr>
          <w:lang w:val="el-GR"/>
        </w:rPr>
      </w:pPr>
      <w:r>
        <w:t>Gordon Institute for Music Learning. (χ.χ.). Audiation. https://giml.org/mlt/audiation/. Early</w:t>
      </w:r>
      <w:r w:rsidRPr="00D16E75">
        <w:rPr>
          <w:lang w:val="el-GR"/>
        </w:rPr>
        <w:t xml:space="preserve"> </w:t>
      </w:r>
      <w:r>
        <w:t>Childhood</w:t>
      </w:r>
      <w:r w:rsidRPr="00D16E75">
        <w:rPr>
          <w:lang w:val="el-GR"/>
        </w:rPr>
        <w:t xml:space="preserve"> </w:t>
      </w:r>
      <w:r>
        <w:t>Music</w:t>
      </w:r>
      <w:r w:rsidRPr="00D16E75">
        <w:rPr>
          <w:lang w:val="el-GR"/>
        </w:rPr>
        <w:t xml:space="preserve">. </w:t>
      </w:r>
      <w:r>
        <w:t>https</w:t>
      </w:r>
      <w:r w:rsidRPr="00D16E75">
        <w:rPr>
          <w:lang w:val="el-GR"/>
        </w:rPr>
        <w:t>://</w:t>
      </w:r>
      <w:r>
        <w:t>giml</w:t>
      </w:r>
      <w:r w:rsidRPr="00D16E75">
        <w:rPr>
          <w:lang w:val="el-GR"/>
        </w:rPr>
        <w:t>.</w:t>
      </w:r>
      <w:r>
        <w:t>org</w:t>
      </w:r>
      <w:r w:rsidRPr="00D16E75">
        <w:rPr>
          <w:lang w:val="el-GR"/>
        </w:rPr>
        <w:t>/</w:t>
      </w:r>
      <w:r>
        <w:t>mlt</w:t>
      </w:r>
      <w:r w:rsidRPr="00D16E75">
        <w:rPr>
          <w:lang w:val="el-GR"/>
        </w:rPr>
        <w:t>/</w:t>
      </w:r>
      <w:r>
        <w:t>earlychildhood</w:t>
      </w:r>
      <w:r w:rsidRPr="00D16E75">
        <w:rPr>
          <w:lang w:val="el-GR"/>
        </w:rPr>
        <w:t>/</w:t>
      </w:r>
    </w:p>
    <w:p w14:paraId="5610A673" w14:textId="77777777" w:rsidR="0016400F" w:rsidRPr="00D16E75" w:rsidRDefault="00000000">
      <w:pPr>
        <w:pStyle w:val="Heading2"/>
        <w:rPr>
          <w:lang w:val="el-GR"/>
        </w:rPr>
      </w:pPr>
      <w:r w:rsidRPr="00D16E75">
        <w:rPr>
          <w:lang w:val="el-GR"/>
        </w:rPr>
        <w:t>Περαιτέρω μελέτη από το εκπαιδευτικό εγχειρίδιο</w:t>
      </w:r>
    </w:p>
    <w:p w14:paraId="57CE7094" w14:textId="77777777" w:rsidR="0016400F" w:rsidRPr="00D16E75" w:rsidRDefault="00000000">
      <w:pPr>
        <w:rPr>
          <w:lang w:val="el-GR"/>
        </w:rPr>
      </w:pPr>
      <w:r w:rsidRPr="00D16E75">
        <w:rPr>
          <w:lang w:val="el-GR"/>
        </w:rPr>
        <w:t>Αντωνακάκης, Δ., και Χιωτάκη, Ε. (2007). Μουσική Παιδαγωγική. Διαθεματικές εφαρμογές για μικρά παιδιά. Καστανιώτη.</w:t>
      </w:r>
    </w:p>
    <w:p w14:paraId="25C1BFB3" w14:textId="77777777" w:rsidR="0016400F" w:rsidRPr="00D16E75" w:rsidRDefault="00000000">
      <w:pPr>
        <w:rPr>
          <w:lang w:val="el-GR"/>
        </w:rPr>
      </w:pPr>
      <w:r w:rsidRPr="00D16E75">
        <w:rPr>
          <w:lang w:val="el-GR"/>
        </w:rPr>
        <w:t xml:space="preserve">Δογάνη, Κ. (2012). Μουσική στην προσχολική ηλικία. Αλληλεπίδραση παιδιού και παιδαγωγού. </w:t>
      </w:r>
      <w:r>
        <w:t>Gutenberg</w:t>
      </w:r>
      <w:r w:rsidRPr="00D16E75">
        <w:rPr>
          <w:lang w:val="el-GR"/>
        </w:rPr>
        <w:t>.</w:t>
      </w:r>
    </w:p>
    <w:p w14:paraId="14E3F904" w14:textId="77777777" w:rsidR="0016400F" w:rsidRDefault="00000000">
      <w:r w:rsidRPr="00D16E75">
        <w:rPr>
          <w:lang w:val="el-GR"/>
        </w:rPr>
        <w:t xml:space="preserve">Ράπτης, Θ. (2015). Μουσική Παιδαγωγική. Μια συστηματική προσέγγιση. Με εφαρμογές στην προσχολική ηλικία. </w:t>
      </w:r>
      <w:r>
        <w:t>2η αναθεωρημένη έκδοση. Edition Orpheus.</w:t>
      </w:r>
    </w:p>
    <w:sectPr w:rsidR="0016400F" w:rsidSect="00034616">
      <w:footerReference w:type="default" r:id="rId9"/>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508BD" w14:textId="77777777" w:rsidR="005A4BCF" w:rsidRDefault="005A4BCF">
      <w:pPr>
        <w:spacing w:after="0" w:line="240" w:lineRule="auto"/>
      </w:pPr>
      <w:r>
        <w:separator/>
      </w:r>
    </w:p>
  </w:endnote>
  <w:endnote w:type="continuationSeparator" w:id="0">
    <w:p w14:paraId="506A6759" w14:textId="77777777" w:rsidR="005A4BCF" w:rsidRDefault="005A4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D01D4" w14:textId="77777777" w:rsidR="0016400F" w:rsidRDefault="00000000">
    <w:pPr>
      <w:pStyle w:val="Footer"/>
      <w:jc w:val="right"/>
    </w:pPr>
    <w:r>
      <w:fldChar w:fldCharType="begin"/>
    </w:r>
    <w:r>
      <w:instrText>PAGE</w:instrText>
    </w:r>
    <w:r>
      <w:fldChar w:fldCharType="separate"/>
    </w:r>
    <w:r w:rsidR="00D16E7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D31CA" w14:textId="77777777" w:rsidR="005A4BCF" w:rsidRDefault="005A4BCF">
      <w:pPr>
        <w:spacing w:after="0" w:line="240" w:lineRule="auto"/>
      </w:pPr>
      <w:r>
        <w:separator/>
      </w:r>
    </w:p>
  </w:footnote>
  <w:footnote w:type="continuationSeparator" w:id="0">
    <w:p w14:paraId="3D0F8521" w14:textId="77777777" w:rsidR="005A4BCF" w:rsidRDefault="005A4B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5579647">
    <w:abstractNumId w:val="8"/>
  </w:num>
  <w:num w:numId="2" w16cid:durableId="1084885012">
    <w:abstractNumId w:val="6"/>
  </w:num>
  <w:num w:numId="3" w16cid:durableId="1127620768">
    <w:abstractNumId w:val="5"/>
  </w:num>
  <w:num w:numId="4" w16cid:durableId="1870988995">
    <w:abstractNumId w:val="4"/>
  </w:num>
  <w:num w:numId="5" w16cid:durableId="45960373">
    <w:abstractNumId w:val="7"/>
  </w:num>
  <w:num w:numId="6" w16cid:durableId="2088960811">
    <w:abstractNumId w:val="3"/>
  </w:num>
  <w:num w:numId="7" w16cid:durableId="1494419126">
    <w:abstractNumId w:val="2"/>
  </w:num>
  <w:num w:numId="8" w16cid:durableId="1616061778">
    <w:abstractNumId w:val="1"/>
  </w:num>
  <w:num w:numId="9" w16cid:durableId="1549730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400F"/>
    <w:rsid w:val="0029639D"/>
    <w:rsid w:val="00326F90"/>
    <w:rsid w:val="005A4BCF"/>
    <w:rsid w:val="00AA1D8D"/>
    <w:rsid w:val="00B47730"/>
    <w:rsid w:val="00CB0664"/>
    <w:rsid w:val="00D16E75"/>
    <w:rsid w:val="00ED42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7D8EE3"/>
  <w14:defaultImageDpi w14:val="300"/>
  <w15:docId w15:val="{4F718A9E-4C64-4890-A7A0-860CB30A4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200"/>
      <w:outlineLvl w:val="0"/>
    </w:pPr>
    <w:rPr>
      <w:b/>
      <w:bCs/>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365F91" w:themeColor="accent1" w:themeShade="BF"/>
      <w:sz w:val="28"/>
      <w:szCs w:val="28"/>
    </w:rPr>
  </w:style>
  <w:style w:type="character" w:customStyle="1" w:styleId="Heading2Char">
    <w:name w:val="Heading 2 Char"/>
    <w:basedOn w:val="DefaultParagraphFont"/>
    <w:link w:val="Heading2"/>
    <w:uiPriority w:val="9"/>
    <w:rsid w:val="00FC693F"/>
    <w:rPr>
      <w:b/>
      <w:bCs/>
      <w:color w:val="4F81BD" w:themeColor="accent1"/>
      <w:sz w:val="26"/>
      <w:szCs w:val="26"/>
    </w:rPr>
  </w:style>
  <w:style w:type="character" w:customStyle="1" w:styleId="Heading3Char">
    <w:name w:val="Heading 3 Char"/>
    <w:basedOn w:val="DefaultParagraphFont"/>
    <w:link w:val="Heading3"/>
    <w:uiPriority w:val="9"/>
    <w:rsid w:val="00FC693F"/>
    <w:rPr>
      <w:b/>
      <w:bCs/>
      <w:color w:val="4F81BD" w:themeColor="accent1"/>
    </w:rPr>
  </w:style>
  <w:style w:type="paragraph" w:styleId="Title">
    <w:name w:val="Title"/>
    <w:basedOn w:val="Normal"/>
    <w:next w:val="Normal"/>
    <w:link w:val="TitleChar"/>
    <w:uiPriority w:val="10"/>
    <w:qFormat/>
    <w:rsid w:val="00FC693F"/>
    <w:pPr>
      <w:keepNext/>
      <w:spacing w:before="200"/>
      <w:contextualSpacing/>
    </w:pPr>
    <w:rPr>
      <w:b/>
      <w:spacing w:val="5"/>
      <w:kern w:val="28"/>
      <w:sz w:val="28"/>
      <w:szCs w:val="52"/>
    </w:rPr>
  </w:style>
  <w:style w:type="character" w:customStyle="1" w:styleId="TitleChar">
    <w:name w:val="Title Char"/>
    <w:basedOn w:val="DefaultParagraphFont"/>
    <w:link w:val="Title"/>
    <w:uiPriority w:val="10"/>
    <w:rsid w:val="00FC693F"/>
    <w:rPr>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color w:val="4F81BD" w:themeColor="accent1"/>
      <w:spacing w:val="15"/>
      <w:szCs w:val="24"/>
    </w:rPr>
  </w:style>
  <w:style w:type="character" w:customStyle="1" w:styleId="SubtitleChar">
    <w:name w:val="Subtitle Char"/>
    <w:basedOn w:val="DefaultParagraphFont"/>
    <w:link w:val="Subtitle"/>
    <w:uiPriority w:val="11"/>
    <w:rsid w:val="00FC693F"/>
    <w:rPr>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b/>
      <w:bCs/>
      <w:i/>
      <w:iCs/>
      <w:color w:val="4F81BD" w:themeColor="accent1"/>
    </w:rPr>
  </w:style>
  <w:style w:type="character" w:customStyle="1" w:styleId="Heading5Char">
    <w:name w:val="Heading 5 Char"/>
    <w:basedOn w:val="DefaultParagraphFont"/>
    <w:link w:val="Heading5"/>
    <w:uiPriority w:val="9"/>
    <w:semiHidden/>
    <w:rsid w:val="00FC693F"/>
    <w:rPr>
      <w:color w:val="243F60" w:themeColor="accent1" w:themeShade="7F"/>
    </w:rPr>
  </w:style>
  <w:style w:type="character" w:customStyle="1" w:styleId="Heading6Char">
    <w:name w:val="Heading 6 Char"/>
    <w:basedOn w:val="DefaultParagraphFont"/>
    <w:link w:val="Heading6"/>
    <w:uiPriority w:val="9"/>
    <w:semiHidden/>
    <w:rsid w:val="00FC693F"/>
    <w:rPr>
      <w:i/>
      <w:iCs/>
      <w:color w:val="243F60" w:themeColor="accent1" w:themeShade="7F"/>
    </w:rPr>
  </w:style>
  <w:style w:type="character" w:customStyle="1" w:styleId="Heading7Char">
    <w:name w:val="Heading 7 Char"/>
    <w:basedOn w:val="DefaultParagraphFont"/>
    <w:link w:val="Heading7"/>
    <w:uiPriority w:val="9"/>
    <w:semiHidden/>
    <w:rsid w:val="00FC693F"/>
    <w:rPr>
      <w:i/>
      <w:iCs/>
      <w:color w:val="404040" w:themeColor="text1" w:themeTint="BF"/>
    </w:rPr>
  </w:style>
  <w:style w:type="character" w:customStyle="1" w:styleId="Heading8Char">
    <w:name w:val="Heading 8 Char"/>
    <w:basedOn w:val="DefaultParagraphFont"/>
    <w:link w:val="Heading8"/>
    <w:uiPriority w:val="9"/>
    <w:semiHidden/>
    <w:rsid w:val="00FC693F"/>
    <w:rPr>
      <w:color w:val="4F81BD" w:themeColor="accent1"/>
      <w:sz w:val="20"/>
      <w:szCs w:val="20"/>
    </w:rPr>
  </w:style>
  <w:style w:type="character" w:customStyle="1" w:styleId="Heading9Char">
    <w:name w:val="Heading 9 Char"/>
    <w:basedOn w:val="DefaultParagraphFont"/>
    <w:link w:val="Heading9"/>
    <w:uiPriority w:val="9"/>
    <w:semiHidden/>
    <w:rsid w:val="00FC693F"/>
    <w:rPr>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b/>
        <w:bCs/>
      </w:rPr>
    </w:tblStylePr>
    <w:tblStylePr w:type="lastCol">
      <w:rPr>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b/>
        <w:bCs/>
      </w:rPr>
    </w:tblStylePr>
    <w:tblStylePr w:type="lastCol">
      <w:rPr>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b/>
        <w:bCs/>
      </w:rPr>
    </w:tblStylePr>
    <w:tblStylePr w:type="lastCol">
      <w:rPr>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b/>
        <w:bCs/>
      </w:rPr>
    </w:tblStylePr>
    <w:tblStylePr w:type="lastCol">
      <w:rPr>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b/>
        <w:bCs/>
      </w:rPr>
    </w:tblStylePr>
    <w:tblStylePr w:type="lastCol">
      <w:rPr>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b/>
        <w:bCs/>
      </w:rPr>
    </w:tblStylePr>
    <w:tblStylePr w:type="lastCol">
      <w:rPr>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b/>
        <w:bCs/>
      </w:rPr>
    </w:tblStylePr>
    <w:tblStylePr w:type="lastCol">
      <w:rPr>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eme.gr/images/stories/documents/dkoniari/8th_Conference_2018/_Keimena_Prakt_2018/3%CE%95%CE%B9%CF%83_%CE%9D%CE%B9%CE%BA%CE%BF%CE%BB%CE%AC%CE%BF%CF%85_290-300.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6302</Words>
  <Characters>35926</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Σύγχρονες προσεγγίσεις στη μουσική παιδαγωγική</dc:title>
  <dc:subject>Σημειώσεις Μουσικής Αγωγής Α εξαμήνου ΣΑΕΚ</dc:subject>
  <dc:creator>python-docx</dc:creator>
  <cp:keywords/>
  <dc:description>generated by python-docx</dc:description>
  <cp:lastModifiedBy>Βασιλης Μαρουλης</cp:lastModifiedBy>
  <cp:revision>2</cp:revision>
  <dcterms:created xsi:type="dcterms:W3CDTF">2013-12-23T23:15:00Z</dcterms:created>
  <dcterms:modified xsi:type="dcterms:W3CDTF">2026-10-21T16:43:00Z</dcterms:modified>
  <cp:category/>
</cp:coreProperties>
</file>