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E35" w:rsidRDefault="00C74E35" w:rsidP="00C74E35">
      <w:pPr>
        <w:spacing w:line="360" w:lineRule="auto"/>
        <w:contextualSpacing/>
        <w:jc w:val="both"/>
      </w:pPr>
    </w:p>
    <w:p w:rsidR="00224319" w:rsidRDefault="00224319" w:rsidP="00224319">
      <w:pPr>
        <w:spacing w:line="360" w:lineRule="auto"/>
        <w:contextualSpacing/>
        <w:jc w:val="both"/>
        <w:rPr>
          <w:b/>
        </w:rPr>
      </w:pPr>
      <w:r w:rsidRPr="00BB4A4E">
        <w:rPr>
          <w:b/>
        </w:rPr>
        <w:t>ΚΟΜΜΩΤΙΚΗ ΑΝΑΤΟΜΙΑ</w:t>
      </w:r>
    </w:p>
    <w:p w:rsidR="00224319" w:rsidRDefault="00224319" w:rsidP="00224319">
      <w:pPr>
        <w:spacing w:line="360" w:lineRule="auto"/>
        <w:contextualSpacing/>
        <w:jc w:val="both"/>
        <w:rPr>
          <w:b/>
        </w:rPr>
      </w:pPr>
    </w:p>
    <w:p w:rsidR="00224319" w:rsidRPr="00B00F8C" w:rsidRDefault="00224319" w:rsidP="00224319">
      <w:pPr>
        <w:pStyle w:val="a3"/>
        <w:numPr>
          <w:ilvl w:val="0"/>
          <w:numId w:val="2"/>
        </w:numPr>
        <w:spacing w:line="360" w:lineRule="auto"/>
        <w:jc w:val="both"/>
        <w:rPr>
          <w:b/>
        </w:rPr>
      </w:pPr>
      <w:r w:rsidRPr="00B00F8C">
        <w:rPr>
          <w:b/>
        </w:rPr>
        <w:t xml:space="preserve">Ποια η ανατομία του κρανίου (αδρά): </w:t>
      </w:r>
    </w:p>
    <w:p w:rsidR="00224319" w:rsidRDefault="00224319" w:rsidP="00224319">
      <w:pPr>
        <w:spacing w:line="360" w:lineRule="auto"/>
        <w:contextualSpacing/>
        <w:jc w:val="both"/>
      </w:pPr>
      <w:r>
        <w:t xml:space="preserve">Ο σκελετός της κεφαλής ή κρανίο περιλαμβάνει: </w:t>
      </w:r>
      <w:r>
        <w:rPr>
          <w:rFonts w:ascii="Arial" w:hAnsi="Arial" w:cs="Arial"/>
        </w:rPr>
        <w:t>■</w:t>
      </w:r>
      <w:r>
        <w:t xml:space="preserve"> </w:t>
      </w:r>
      <w:r>
        <w:rPr>
          <w:rFonts w:ascii="Calibri" w:hAnsi="Calibri" w:cs="Calibri"/>
        </w:rPr>
        <w:t>τα</w:t>
      </w:r>
      <w:r>
        <w:t xml:space="preserve"> </w:t>
      </w:r>
      <w:r>
        <w:rPr>
          <w:rFonts w:ascii="Calibri" w:hAnsi="Calibri" w:cs="Calibri"/>
        </w:rPr>
        <w:t>οστά</w:t>
      </w:r>
      <w:r>
        <w:t xml:space="preserve"> </w:t>
      </w:r>
      <w:r>
        <w:rPr>
          <w:rFonts w:ascii="Calibri" w:hAnsi="Calibri" w:cs="Calibri"/>
        </w:rPr>
        <w:t>του</w:t>
      </w:r>
      <w:r>
        <w:t xml:space="preserve"> </w:t>
      </w:r>
      <w:r>
        <w:rPr>
          <w:rFonts w:ascii="Calibri" w:hAnsi="Calibri" w:cs="Calibri"/>
        </w:rPr>
        <w:t>εγκεφαλικού</w:t>
      </w:r>
      <w:r>
        <w:t xml:space="preserve"> </w:t>
      </w:r>
      <w:r>
        <w:rPr>
          <w:rFonts w:ascii="Calibri" w:hAnsi="Calibri" w:cs="Calibri"/>
        </w:rPr>
        <w:t>κρανίου</w:t>
      </w:r>
      <w:r>
        <w:t xml:space="preserve"> </w:t>
      </w:r>
      <w:r>
        <w:rPr>
          <w:rFonts w:ascii="Arial" w:hAnsi="Arial" w:cs="Arial"/>
        </w:rPr>
        <w:t>■</w:t>
      </w:r>
      <w:r>
        <w:t xml:space="preserve"> </w:t>
      </w:r>
      <w:r>
        <w:rPr>
          <w:rFonts w:ascii="Calibri" w:hAnsi="Calibri" w:cs="Calibri"/>
        </w:rPr>
        <w:t>τα</w:t>
      </w:r>
      <w:r>
        <w:t xml:space="preserve"> </w:t>
      </w:r>
      <w:r>
        <w:rPr>
          <w:rFonts w:ascii="Calibri" w:hAnsi="Calibri" w:cs="Calibri"/>
        </w:rPr>
        <w:t>οστά</w:t>
      </w:r>
      <w:r>
        <w:t xml:space="preserve"> </w:t>
      </w:r>
      <w:r>
        <w:rPr>
          <w:rFonts w:ascii="Calibri" w:hAnsi="Calibri" w:cs="Calibri"/>
        </w:rPr>
        <w:t>του</w:t>
      </w:r>
      <w:r>
        <w:t xml:space="preserve"> </w:t>
      </w:r>
      <w:r>
        <w:rPr>
          <w:rFonts w:ascii="Calibri" w:hAnsi="Calibri" w:cs="Calibri"/>
        </w:rPr>
        <w:t>προσωπικού</w:t>
      </w:r>
      <w:r>
        <w:t xml:space="preserve"> </w:t>
      </w:r>
      <w:r>
        <w:rPr>
          <w:rFonts w:ascii="Calibri" w:hAnsi="Calibri" w:cs="Calibri"/>
        </w:rPr>
        <w:t>ή</w:t>
      </w:r>
      <w:r>
        <w:t xml:space="preserve"> </w:t>
      </w:r>
      <w:r>
        <w:rPr>
          <w:rFonts w:ascii="Calibri" w:hAnsi="Calibri" w:cs="Calibri"/>
        </w:rPr>
        <w:t>σπλαγχνικού</w:t>
      </w:r>
      <w:r>
        <w:t xml:space="preserve"> </w:t>
      </w:r>
      <w:r>
        <w:rPr>
          <w:rFonts w:ascii="Calibri" w:hAnsi="Calibri" w:cs="Calibri"/>
        </w:rPr>
        <w:t>κρανί</w:t>
      </w:r>
      <w:r>
        <w:t xml:space="preserve">ο. Το προσωπικό κρανίο ονομάζεται και σπλαγχνικό κρανίο γιατί περιέχει την αρχή του αναπνευστικού και του πεπτικού συστήματος. Το εγκεφαλικό κρανίο περικλείει τον εγκέφαλο. Αποτελείται από οκτώ οστά, 4 μονά και 2 διπλά: το μετωπιαίο, το ινιακό, το σφηνοειδές, το ηθμοειδές, τα 2 κροταφικά και τα 2 βρεγματικά. </w:t>
      </w:r>
    </w:p>
    <w:p w:rsidR="00224319" w:rsidRDefault="00224319" w:rsidP="00224319">
      <w:pPr>
        <w:spacing w:line="360" w:lineRule="auto"/>
        <w:contextualSpacing/>
        <w:jc w:val="both"/>
      </w:pPr>
    </w:p>
    <w:p w:rsidR="00224319" w:rsidRDefault="00224319" w:rsidP="00224319">
      <w:pPr>
        <w:pStyle w:val="a3"/>
        <w:numPr>
          <w:ilvl w:val="0"/>
          <w:numId w:val="2"/>
        </w:numPr>
        <w:spacing w:line="360" w:lineRule="auto"/>
        <w:jc w:val="both"/>
      </w:pPr>
      <w:r w:rsidRPr="00B00F8C">
        <w:rPr>
          <w:b/>
        </w:rPr>
        <w:t>Ποια είναι τα οστά της σπονδυλικής στήλης;</w:t>
      </w:r>
      <w:r w:rsidRPr="00BB4A4E">
        <w:t xml:space="preserve"> </w:t>
      </w:r>
    </w:p>
    <w:p w:rsidR="00224319" w:rsidRDefault="00224319" w:rsidP="00224319">
      <w:pPr>
        <w:spacing w:line="360" w:lineRule="auto"/>
        <w:contextualSpacing/>
        <w:jc w:val="both"/>
      </w:pPr>
      <w:r>
        <w:t xml:space="preserve">Η σπονδυλική στήλη αποτελείται από 33-34 βραχέα οστά, τους σπονδύλους, οι οποίοι είναι τοποθετημένοι ο ένας πάνω στον άλλο. Μεταξύ των σπονδύλων βρίσκονται οι μεσοσπονδύλιοι δίσκοι (χόνδρινοι δίσκοι). Έτσι διακρίνουμε ανάλογα με τη μοίρα 7 αυχενικούς σπονδύλους, 12 θωρακικούς, 5 οσφυϊκούς, 5 ιερούς και 4-5 κοκκυγικούς. </w:t>
      </w:r>
    </w:p>
    <w:p w:rsidR="00224319" w:rsidRDefault="00224319" w:rsidP="00224319">
      <w:pPr>
        <w:spacing w:line="360" w:lineRule="auto"/>
        <w:contextualSpacing/>
        <w:jc w:val="both"/>
      </w:pPr>
    </w:p>
    <w:p w:rsidR="00224319" w:rsidRPr="00B00F8C" w:rsidRDefault="00224319" w:rsidP="00224319">
      <w:pPr>
        <w:pStyle w:val="a3"/>
        <w:numPr>
          <w:ilvl w:val="0"/>
          <w:numId w:val="2"/>
        </w:numPr>
        <w:spacing w:line="360" w:lineRule="auto"/>
        <w:jc w:val="both"/>
        <w:rPr>
          <w:b/>
        </w:rPr>
      </w:pPr>
      <w:r w:rsidRPr="00B00F8C">
        <w:rPr>
          <w:b/>
        </w:rPr>
        <w:t>Ποιες είναι οι λειτουργίες του πεπτικού συστήματος;</w:t>
      </w:r>
    </w:p>
    <w:p w:rsidR="00224319" w:rsidRDefault="00224319" w:rsidP="00224319">
      <w:pPr>
        <w:spacing w:line="360" w:lineRule="auto"/>
        <w:contextualSpacing/>
        <w:jc w:val="both"/>
      </w:pPr>
      <w:r>
        <w:t xml:space="preserve">Ο γαστρεντερικός σωλήνας αποτελεί τη μόνη φυσιολογική οδό, με την οποία διατρέφεται ο ανθρώπινος οργανισμός. Μέσα στον πεπτικό σωλήνα γίνεται: α) η μετακίνηση της τροφής, β) η έκκριση πεπτικών υγρών και γ) η πέψη των τροφών και απορρόφηση των θρεπτικών συστατικών του νερού και των ηλεκτρολυτών. Μέσα στο στομάχι και στο έντερο, γίνεται η διάσπαση των θρεπτικών συστατικών σε απλούστερες ενώσεις, εύκολα </w:t>
      </w:r>
      <w:proofErr w:type="spellStart"/>
      <w:r>
        <w:t>απορροφήσιμες</w:t>
      </w:r>
      <w:proofErr w:type="spellEnd"/>
      <w:r>
        <w:t xml:space="preserve"> από το βλεννογόνο του εντέρου.</w:t>
      </w:r>
    </w:p>
    <w:p w:rsidR="00224319" w:rsidRDefault="00224319" w:rsidP="00224319">
      <w:pPr>
        <w:spacing w:line="360" w:lineRule="auto"/>
        <w:contextualSpacing/>
        <w:jc w:val="both"/>
      </w:pPr>
    </w:p>
    <w:p w:rsidR="00224319" w:rsidRPr="00B00F8C" w:rsidRDefault="00224319" w:rsidP="00224319">
      <w:pPr>
        <w:pStyle w:val="a3"/>
        <w:numPr>
          <w:ilvl w:val="0"/>
          <w:numId w:val="2"/>
        </w:numPr>
        <w:spacing w:line="360" w:lineRule="auto"/>
        <w:jc w:val="both"/>
        <w:rPr>
          <w:b/>
        </w:rPr>
      </w:pPr>
      <w:r w:rsidRPr="00B00F8C">
        <w:rPr>
          <w:b/>
        </w:rPr>
        <w:t>Ποιες ουσίες χρειάζονται να πάρουμε από την τροφή για την καλή υγεία του οργανισμού;</w:t>
      </w:r>
    </w:p>
    <w:p w:rsidR="00224319" w:rsidRDefault="00224319" w:rsidP="00224319">
      <w:pPr>
        <w:spacing w:line="360" w:lineRule="auto"/>
        <w:contextualSpacing/>
        <w:jc w:val="both"/>
      </w:pPr>
      <w:r>
        <w:t xml:space="preserve">Από την τροφή λαμβάνουμε τις πρωτεΐνες, τα λίπη και τους υδατάνθρακες που είναι απαραίτητα θρεπτικά συστατικά και πηγή ενέργειας. Απαραίτητες επίσης είναι οι  βιταμίνες οι οποίες χωρίζονται σε δύο μεγάλες κατηγορίες: στις </w:t>
      </w:r>
      <w:proofErr w:type="spellStart"/>
      <w:r>
        <w:t>υδατοδιαλυτές</w:t>
      </w:r>
      <w:proofErr w:type="spellEnd"/>
      <w:r>
        <w:t xml:space="preserve"> (σύμπλεγμα </w:t>
      </w:r>
      <w:r>
        <w:lastRenderedPageBreak/>
        <w:t xml:space="preserve">βιταμινών Β και C) και στις λιποδιαλυτές (A, D, Ε και Κ). Τέλος σημαντικά είναι και τα ιχνοστοιχεία </w:t>
      </w:r>
      <w:proofErr w:type="spellStart"/>
      <w:r>
        <w:t>π.χ</w:t>
      </w:r>
      <w:proofErr w:type="spellEnd"/>
      <w:r>
        <w:t xml:space="preserve"> σίδηρος, ψευδάργυρος, μαγνήσιο</w:t>
      </w:r>
    </w:p>
    <w:p w:rsidR="00224319" w:rsidRDefault="00224319" w:rsidP="00224319">
      <w:pPr>
        <w:spacing w:line="360" w:lineRule="auto"/>
        <w:contextualSpacing/>
        <w:jc w:val="both"/>
      </w:pPr>
    </w:p>
    <w:p w:rsidR="00224319" w:rsidRPr="00B00F8C" w:rsidRDefault="00224319" w:rsidP="00224319">
      <w:pPr>
        <w:pStyle w:val="a3"/>
        <w:numPr>
          <w:ilvl w:val="0"/>
          <w:numId w:val="2"/>
        </w:numPr>
        <w:spacing w:line="360" w:lineRule="auto"/>
        <w:jc w:val="both"/>
        <w:rPr>
          <w:b/>
        </w:rPr>
      </w:pPr>
      <w:r w:rsidRPr="00B00F8C">
        <w:rPr>
          <w:b/>
        </w:rPr>
        <w:t>Ποια η κύρια λειτουργία των νεφρών;</w:t>
      </w:r>
    </w:p>
    <w:p w:rsidR="00224319" w:rsidRDefault="00224319" w:rsidP="00224319">
      <w:pPr>
        <w:spacing w:line="360" w:lineRule="auto"/>
        <w:contextualSpacing/>
        <w:jc w:val="both"/>
      </w:pPr>
      <w:r>
        <w:t xml:space="preserve">Απαραίτητη προϋπόθεση για τη ζωή και την καλή λειτουργία των κυττάρων του οργανισμού είναι η διατήρηση του ισοζυγίου του νερού και των ηλεκτρολυτών σε σταθερά επίπεδα. Οι νεφροί με την ικανότητα που έχουν να συμπυκνώνουν ή να αραιώνουν σε μεγάλο βαθμό τα ούρα που αποβάλλουν, αποτελούν τον κύριο ρυθμιστικό παράγοντα στην ισορροπία των υγρών και των ηλεκτρολυτών του σώματος. </w:t>
      </w:r>
    </w:p>
    <w:p w:rsidR="00224319" w:rsidRDefault="00224319" w:rsidP="00224319">
      <w:pPr>
        <w:spacing w:line="360" w:lineRule="auto"/>
        <w:contextualSpacing/>
        <w:jc w:val="both"/>
      </w:pPr>
    </w:p>
    <w:p w:rsidR="00224319" w:rsidRPr="00B00F8C" w:rsidRDefault="00224319" w:rsidP="00224319">
      <w:pPr>
        <w:pStyle w:val="a3"/>
        <w:numPr>
          <w:ilvl w:val="0"/>
          <w:numId w:val="2"/>
        </w:numPr>
        <w:spacing w:line="360" w:lineRule="auto"/>
        <w:jc w:val="both"/>
        <w:rPr>
          <w:b/>
        </w:rPr>
      </w:pPr>
      <w:r w:rsidRPr="00B00F8C">
        <w:rPr>
          <w:b/>
        </w:rPr>
        <w:t>Ποιες ορμόνες μπορεί (φυσιολογικά ή όταν είναι παθολογικές) να επιδρούν στο δέρμα και στις τρίχες, νύχια;</w:t>
      </w:r>
    </w:p>
    <w:p w:rsidR="00224319" w:rsidRDefault="00224319" w:rsidP="00224319">
      <w:pPr>
        <w:spacing w:line="360" w:lineRule="auto"/>
        <w:contextualSpacing/>
        <w:jc w:val="both"/>
      </w:pPr>
      <w:r w:rsidRPr="003777D6">
        <w:rPr>
          <w:b/>
        </w:rPr>
        <w:t>Α) Θυροξίνη</w:t>
      </w:r>
      <w:r>
        <w:t xml:space="preserve"> επιδρά κυρίως σε τρίχες και στην υφή του δέρματος </w:t>
      </w:r>
    </w:p>
    <w:p w:rsidR="00224319" w:rsidRDefault="00224319" w:rsidP="00224319">
      <w:pPr>
        <w:spacing w:line="360" w:lineRule="auto"/>
        <w:contextualSpacing/>
        <w:jc w:val="both"/>
      </w:pPr>
      <w:r w:rsidRPr="003777D6">
        <w:rPr>
          <w:b/>
        </w:rPr>
        <w:t>Β) Τεστοστερόνη και ανδρογόνα</w:t>
      </w:r>
      <w:r>
        <w:t xml:space="preserve"> επιδρούν στο πάχος της κεράτινης στιβάδας και στην </w:t>
      </w:r>
      <w:proofErr w:type="spellStart"/>
      <w:r>
        <w:t>τριχοφυϊα</w:t>
      </w:r>
      <w:proofErr w:type="spellEnd"/>
    </w:p>
    <w:p w:rsidR="00224319" w:rsidRDefault="00224319" w:rsidP="00224319">
      <w:pPr>
        <w:spacing w:line="360" w:lineRule="auto"/>
        <w:contextualSpacing/>
        <w:jc w:val="both"/>
      </w:pPr>
      <w:r w:rsidRPr="003777D6">
        <w:rPr>
          <w:b/>
        </w:rPr>
        <w:t>Γ) Οιστρογόνα</w:t>
      </w:r>
      <w:r>
        <w:t xml:space="preserve"> (λεπτότερο και πιο απαλό δέρμα, λιγότερη τριχοφυΐα)</w:t>
      </w:r>
    </w:p>
    <w:p w:rsidR="00224319" w:rsidRDefault="00224319" w:rsidP="00224319">
      <w:pPr>
        <w:spacing w:line="360" w:lineRule="auto"/>
        <w:contextualSpacing/>
        <w:jc w:val="both"/>
      </w:pPr>
      <w:r w:rsidRPr="003777D6">
        <w:rPr>
          <w:b/>
        </w:rPr>
        <w:t xml:space="preserve">Δ) </w:t>
      </w:r>
      <w:proofErr w:type="spellStart"/>
      <w:r w:rsidRPr="003777D6">
        <w:rPr>
          <w:b/>
        </w:rPr>
        <w:t>Κορτιζόλη</w:t>
      </w:r>
      <w:proofErr w:type="spellEnd"/>
      <w:r>
        <w:t xml:space="preserve"> (σε παθολογικές τιμές προκαλεί ραγάδες στο δέρμα, ακμή, απώλεια τριχών)</w:t>
      </w:r>
    </w:p>
    <w:p w:rsidR="00224319" w:rsidRDefault="00224319" w:rsidP="00224319">
      <w:pPr>
        <w:spacing w:line="360" w:lineRule="auto"/>
        <w:contextualSpacing/>
        <w:jc w:val="both"/>
      </w:pPr>
    </w:p>
    <w:p w:rsidR="003E7957" w:rsidRDefault="003E7957">
      <w:bookmarkStart w:id="0" w:name="_GoBack"/>
      <w:bookmarkEnd w:id="0"/>
    </w:p>
    <w:sectPr w:rsidR="003E795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47BDB"/>
    <w:multiLevelType w:val="hybridMultilevel"/>
    <w:tmpl w:val="72F246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4EC277E"/>
    <w:multiLevelType w:val="hybridMultilevel"/>
    <w:tmpl w:val="BA2A7E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E35"/>
    <w:rsid w:val="00224319"/>
    <w:rsid w:val="003E7957"/>
    <w:rsid w:val="00C74E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3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4E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3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4E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2243</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2023-01-05T09:53:00Z</dcterms:created>
  <dcterms:modified xsi:type="dcterms:W3CDTF">2023-01-05T09:53:00Z</dcterms:modified>
</cp:coreProperties>
</file>