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5" w:type="dxa"/>
        <w:tblCellSpacing w:w="0" w:type="dxa"/>
        <w:tblCellMar>
          <w:left w:w="0" w:type="dxa"/>
          <w:right w:w="0" w:type="dxa"/>
        </w:tblCellMar>
        <w:tblLook w:val="04A0"/>
      </w:tblPr>
      <w:tblGrid>
        <w:gridCol w:w="9915"/>
      </w:tblGrid>
      <w:tr w:rsidR="004F7534" w:rsidTr="004F7534">
        <w:trPr>
          <w:tblCellSpacing w:w="0" w:type="dxa"/>
        </w:trPr>
        <w:tc>
          <w:tcPr>
            <w:tcW w:w="9885" w:type="dxa"/>
            <w:vAlign w:val="center"/>
            <w:hideMark/>
          </w:tcPr>
          <w:tbl>
            <w:tblPr>
              <w:tblW w:w="9750" w:type="dxa"/>
              <w:jc w:val="center"/>
              <w:tblCellSpacing w:w="0" w:type="dxa"/>
              <w:tblCellMar>
                <w:left w:w="0" w:type="dxa"/>
                <w:right w:w="0" w:type="dxa"/>
              </w:tblCellMar>
              <w:tblLook w:val="04A0"/>
            </w:tblPr>
            <w:tblGrid>
              <w:gridCol w:w="9750"/>
            </w:tblGrid>
            <w:tr w:rsidR="004F7534">
              <w:trPr>
                <w:trHeight w:val="285"/>
                <w:tblCellSpacing w:w="0" w:type="dxa"/>
                <w:jc w:val="center"/>
              </w:trPr>
              <w:tc>
                <w:tcPr>
                  <w:tcW w:w="9225" w:type="dxa"/>
                  <w:vAlign w:val="center"/>
                  <w:hideMark/>
                </w:tcPr>
                <w:tbl>
                  <w:tblPr>
                    <w:tblW w:w="9150" w:type="dxa"/>
                    <w:jc w:val="center"/>
                    <w:tblCellSpacing w:w="0" w:type="dxa"/>
                    <w:tblCellMar>
                      <w:left w:w="0" w:type="dxa"/>
                      <w:right w:w="0" w:type="dxa"/>
                    </w:tblCellMar>
                    <w:tblLook w:val="04A0"/>
                  </w:tblPr>
                  <w:tblGrid>
                    <w:gridCol w:w="9150"/>
                  </w:tblGrid>
                  <w:tr w:rsidR="004F7534">
                    <w:trPr>
                      <w:trHeight w:val="285"/>
                      <w:tblCellSpacing w:w="0" w:type="dxa"/>
                      <w:jc w:val="center"/>
                    </w:trPr>
                    <w:tc>
                      <w:tcPr>
                        <w:tcW w:w="7005" w:type="dxa"/>
                        <w:vAlign w:val="center"/>
                        <w:hideMark/>
                      </w:tcPr>
                      <w:p w:rsidR="004F7534" w:rsidRDefault="004F7534">
                        <w:pPr>
                          <w:spacing w:after="0" w:line="285" w:lineRule="atLeast"/>
                          <w:rPr>
                            <w:rFonts w:ascii="Arial" w:eastAsia="Times New Roman" w:hAnsi="Arial" w:cs="Arial"/>
                            <w:b/>
                            <w:bCs/>
                            <w:color w:val="41A7B3"/>
                            <w:sz w:val="36"/>
                            <w:szCs w:val="36"/>
                            <w:lang w:eastAsia="el-GR"/>
                          </w:rPr>
                        </w:pPr>
                        <w:r>
                          <w:rPr>
                            <w:rFonts w:ascii="Arial" w:eastAsia="Times New Roman" w:hAnsi="Arial" w:cs="Arial"/>
                            <w:b/>
                            <w:bCs/>
                            <w:color w:val="41A7B3"/>
                            <w:sz w:val="36"/>
                            <w:szCs w:val="36"/>
                            <w:lang w:eastAsia="el-GR"/>
                          </w:rPr>
                          <w:t>Πυραμίδα Φυσικής Δραστηριότητας</w:t>
                        </w:r>
                      </w:p>
                    </w:tc>
                  </w:tr>
                </w:tbl>
                <w:p w:rsidR="004F7534" w:rsidRDefault="004F7534">
                  <w:pPr>
                    <w:jc w:val="center"/>
                    <w:rPr>
                      <w:rFonts w:cs="Times New Roman"/>
                    </w:rPr>
                  </w:pPr>
                </w:p>
              </w:tc>
            </w:tr>
          </w:tbl>
          <w:p w:rsidR="004F7534" w:rsidRDefault="004F7534">
            <w:pPr>
              <w:jc w:val="center"/>
              <w:rPr>
                <w:rFonts w:cs="Times New Roman"/>
              </w:rPr>
            </w:pPr>
          </w:p>
        </w:tc>
      </w:tr>
      <w:tr w:rsidR="004F7534" w:rsidTr="004F7534">
        <w:trPr>
          <w:trHeight w:val="150"/>
          <w:tblCellSpacing w:w="0" w:type="dxa"/>
        </w:trPr>
        <w:tc>
          <w:tcPr>
            <w:tcW w:w="0" w:type="auto"/>
            <w:vAlign w:val="center"/>
          </w:tcPr>
          <w:tbl>
            <w:tblPr>
              <w:tblW w:w="8835" w:type="dxa"/>
              <w:jc w:val="center"/>
              <w:tblCellSpacing w:w="0" w:type="dxa"/>
              <w:tblCellMar>
                <w:left w:w="0" w:type="dxa"/>
                <w:right w:w="0" w:type="dxa"/>
              </w:tblCellMar>
              <w:tblLook w:val="04A0"/>
            </w:tblPr>
            <w:tblGrid>
              <w:gridCol w:w="8835"/>
            </w:tblGrid>
            <w:tr w:rsidR="004F7534">
              <w:trPr>
                <w:trHeight w:val="285"/>
                <w:tblCellSpacing w:w="0" w:type="dxa"/>
                <w:jc w:val="center"/>
              </w:trPr>
              <w:tc>
                <w:tcPr>
                  <w:tcW w:w="9000" w:type="dxa"/>
                  <w:hideMark/>
                </w:tcPr>
                <w:p w:rsidR="004F7534" w:rsidRDefault="004F7534">
                  <w:pPr>
                    <w:rPr>
                      <w:rFonts w:cs="Times New Roman"/>
                    </w:rPr>
                  </w:pPr>
                </w:p>
              </w:tc>
            </w:tr>
          </w:tbl>
          <w:p w:rsidR="004F7534" w:rsidRDefault="004F7534">
            <w:pPr>
              <w:spacing w:after="0" w:line="240" w:lineRule="auto"/>
              <w:jc w:val="center"/>
              <w:rPr>
                <w:rFonts w:ascii="Arial" w:eastAsia="Times New Roman" w:hAnsi="Arial" w:cs="Arial"/>
                <w:vanish/>
                <w:sz w:val="24"/>
                <w:szCs w:val="24"/>
                <w:lang w:eastAsia="el-GR"/>
              </w:rPr>
            </w:pPr>
          </w:p>
          <w:tbl>
            <w:tblPr>
              <w:tblW w:w="8775" w:type="dxa"/>
              <w:jc w:val="center"/>
              <w:tblCellSpacing w:w="0" w:type="dxa"/>
              <w:tblCellMar>
                <w:left w:w="0" w:type="dxa"/>
                <w:right w:w="0" w:type="dxa"/>
              </w:tblCellMar>
              <w:tblLook w:val="04A0"/>
            </w:tblPr>
            <w:tblGrid>
              <w:gridCol w:w="9630"/>
            </w:tblGrid>
            <w:tr w:rsidR="004F7534">
              <w:trPr>
                <w:trHeight w:val="285"/>
                <w:tblCellSpacing w:w="0" w:type="dxa"/>
                <w:jc w:val="center"/>
              </w:trPr>
              <w:tc>
                <w:tcPr>
                  <w:tcW w:w="7005" w:type="dxa"/>
                  <w:hideMark/>
                </w:tcPr>
                <w:p w:rsidR="004F7534" w:rsidRDefault="004F7534">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6096000" cy="4572000"/>
                        <wp:effectExtent l="19050" t="0" r="0" b="0"/>
                        <wp:docPr id="1" name="Εικόνα 3" descr="http://www.healthandfitness.gr/greek/images_page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www.healthandfitness.gr/greek/images_pages/a.bmp"/>
                                <pic:cNvPicPr>
                                  <a:picLocks noChangeAspect="1" noChangeArrowheads="1"/>
                                </pic:cNvPicPr>
                              </pic:nvPicPr>
                              <pic:blipFill>
                                <a:blip r:embed="rId5"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7"/>
                      <w:szCs w:val="27"/>
                      <w:lang w:eastAsia="el-GR"/>
                    </w:rPr>
                    <w:t>Το 2008, για πρώτη φορά στην ιστορία το Αμερικανικό Υπουργείο Ανθρωπίνων Υπηρεσιών και Υγείας εξέδωσε περιεκτικές Οδηγίες Φυσικής Δραστηριότητας για τον Αμερικανικό λαό.</w:t>
                  </w:r>
                  <w:r>
                    <w:rPr>
                      <w:rFonts w:ascii="Times New Roman" w:eastAsia="Times New Roman" w:hAnsi="Times New Roman" w:cs="Times New Roman"/>
                      <w:sz w:val="27"/>
                      <w:szCs w:val="27"/>
                      <w:lang w:eastAsia="el-GR"/>
                    </w:rPr>
                    <w:br/>
                    <w:t xml:space="preserve">Σε απόκριση αυτών των νέων Οδηγιών Φυσικής Δραστηριότητας, μία ομάδα ειδικών διαιτολόγων και επαγγελματιών της άσκησης του Πανεπιστημίου του </w:t>
                  </w:r>
                  <w:proofErr w:type="spellStart"/>
                  <w:r>
                    <w:rPr>
                      <w:rFonts w:ascii="Times New Roman" w:eastAsia="Times New Roman" w:hAnsi="Times New Roman" w:cs="Times New Roman"/>
                      <w:sz w:val="27"/>
                      <w:szCs w:val="27"/>
                      <w:lang w:eastAsia="el-GR"/>
                    </w:rPr>
                    <w:t>Μιζούρι</w:t>
                  </w:r>
                  <w:proofErr w:type="spellEnd"/>
                  <w:r>
                    <w:rPr>
                      <w:rFonts w:ascii="Times New Roman" w:eastAsia="Times New Roman" w:hAnsi="Times New Roman" w:cs="Times New Roman"/>
                      <w:sz w:val="27"/>
                      <w:szCs w:val="27"/>
                      <w:lang w:eastAsia="el-GR"/>
                    </w:rPr>
                    <w:t xml:space="preserve"> εξέδωσε </w:t>
                  </w:r>
                  <w:proofErr w:type="spellStart"/>
                  <w:r>
                    <w:rPr>
                      <w:rFonts w:ascii="Times New Roman" w:eastAsia="Times New Roman" w:hAnsi="Times New Roman" w:cs="Times New Roman"/>
                      <w:sz w:val="27"/>
                      <w:szCs w:val="27"/>
                      <w:lang w:eastAsia="el-GR"/>
                    </w:rPr>
                    <w:t>την</w:t>
                  </w:r>
                  <w:r>
                    <w:rPr>
                      <w:rFonts w:ascii="Times New Roman" w:eastAsia="Times New Roman" w:hAnsi="Times New Roman" w:cs="Times New Roman"/>
                      <w:b/>
                      <w:bCs/>
                      <w:sz w:val="27"/>
                      <w:lang w:eastAsia="el-GR"/>
                    </w:rPr>
                    <w:t>''Πυραμίδα</w:t>
                  </w:r>
                  <w:proofErr w:type="spellEnd"/>
                  <w:r>
                    <w:rPr>
                      <w:rFonts w:ascii="Times New Roman" w:eastAsia="Times New Roman" w:hAnsi="Times New Roman" w:cs="Times New Roman"/>
                      <w:b/>
                      <w:bCs/>
                      <w:sz w:val="27"/>
                      <w:lang w:eastAsia="el-GR"/>
                    </w:rPr>
                    <w:t xml:space="preserve"> των δραστηριοτήτων μου''</w:t>
                  </w:r>
                  <w:r>
                    <w:rPr>
                      <w:rFonts w:ascii="Times New Roman" w:eastAsia="Times New Roman" w:hAnsi="Times New Roman" w:cs="Times New Roman"/>
                      <w:sz w:val="27"/>
                      <w:szCs w:val="27"/>
                      <w:lang w:eastAsia="el-GR"/>
                    </w:rPr>
                    <w:t>, ένα νέο γραφικό επινόημα για ενήλικες (18-64 χρόνων).</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7"/>
                      <w:szCs w:val="27"/>
                      <w:lang w:eastAsia="el-GR"/>
                    </w:rPr>
                    <w:t>Η Πυραμίδα σχεδιάστηκε μετά την</w:t>
                  </w:r>
                  <w:r>
                    <w:rPr>
                      <w:rFonts w:ascii="Times New Roman" w:eastAsia="Times New Roman" w:hAnsi="Times New Roman" w:cs="Times New Roman"/>
                      <w:sz w:val="27"/>
                      <w:lang w:eastAsia="el-GR"/>
                    </w:rPr>
                    <w:t> </w:t>
                  </w:r>
                  <w:r>
                    <w:rPr>
                      <w:rFonts w:ascii="Times New Roman" w:eastAsia="Times New Roman" w:hAnsi="Times New Roman" w:cs="Times New Roman"/>
                      <w:b/>
                      <w:bCs/>
                      <w:sz w:val="27"/>
                      <w:lang w:eastAsia="el-GR"/>
                    </w:rPr>
                    <w:t>'' Πυραμίδα μου''</w:t>
                  </w:r>
                  <w:r>
                    <w:rPr>
                      <w:rFonts w:ascii="Times New Roman" w:eastAsia="Times New Roman" w:hAnsi="Times New Roman" w:cs="Times New Roman"/>
                      <w:sz w:val="27"/>
                      <w:lang w:eastAsia="el-GR"/>
                    </w:rPr>
                    <w:t> </w:t>
                  </w:r>
                  <w:r>
                    <w:rPr>
                      <w:rFonts w:ascii="Times New Roman" w:eastAsia="Times New Roman" w:hAnsi="Times New Roman" w:cs="Times New Roman"/>
                      <w:sz w:val="27"/>
                      <w:szCs w:val="27"/>
                      <w:lang w:eastAsia="el-GR"/>
                    </w:rPr>
                    <w:t xml:space="preserve">του Αμερικανικού Υπουργείου Γεωργίας, που στοχεύει κυρίως στην υγιεινή </w:t>
                  </w:r>
                  <w:proofErr w:type="spellStart"/>
                  <w:r>
                    <w:rPr>
                      <w:rFonts w:ascii="Times New Roman" w:eastAsia="Times New Roman" w:hAnsi="Times New Roman" w:cs="Times New Roman"/>
                      <w:sz w:val="27"/>
                      <w:szCs w:val="27"/>
                      <w:lang w:eastAsia="el-GR"/>
                    </w:rPr>
                    <w:t>διατροφή.Προφανώς</w:t>
                  </w:r>
                  <w:proofErr w:type="spellEnd"/>
                  <w:r>
                    <w:rPr>
                      <w:rFonts w:ascii="Times New Roman" w:eastAsia="Times New Roman" w:hAnsi="Times New Roman" w:cs="Times New Roman"/>
                      <w:sz w:val="27"/>
                      <w:szCs w:val="27"/>
                      <w:lang w:eastAsia="el-GR"/>
                    </w:rPr>
                    <w:t>, οι φυσικές δραστηριότητες και η υγιεινή διατροφή συνδέονται με την γενική υγεία, άρα είναι λογικό τα 2 γραφήματα να συνδυάζονται μεταξύ τους.</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7"/>
                      <w:szCs w:val="27"/>
                      <w:lang w:eastAsia="el-GR"/>
                    </w:rPr>
                    <w:t>Η Πυραμίδα των δραστηριοτήτων μου επιχειρεί να ταξινομήσει τις δραστηριότητες σε τέσσερις κατηγορίες:</w:t>
                  </w:r>
                </w:p>
                <w:p w:rsidR="004F7534" w:rsidRDefault="004F7534" w:rsidP="00A25E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008000"/>
                      <w:sz w:val="27"/>
                      <w:lang w:eastAsia="el-GR"/>
                    </w:rPr>
                    <w:t>δραστηριότητες τρόπου ζωής</w:t>
                  </w:r>
                </w:p>
                <w:p w:rsidR="004F7534" w:rsidRDefault="004F7534" w:rsidP="00A25E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3366FF"/>
                      <w:sz w:val="27"/>
                      <w:lang w:eastAsia="el-GR"/>
                    </w:rPr>
                    <w:lastRenderedPageBreak/>
                    <w:t>αερόβια δραστηριότητα</w:t>
                  </w:r>
                </w:p>
                <w:p w:rsidR="004F7534" w:rsidRDefault="004F7534" w:rsidP="00A25E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FF6600"/>
                      <w:sz w:val="27"/>
                      <w:lang w:eastAsia="el-GR"/>
                    </w:rPr>
                    <w:t>δύναμη και ευλυγισία</w:t>
                  </w:r>
                </w:p>
                <w:p w:rsidR="004F7534" w:rsidRDefault="004F7534" w:rsidP="00A25E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FF0000"/>
                      <w:sz w:val="27"/>
                      <w:lang w:eastAsia="el-GR"/>
                    </w:rPr>
                    <w:t>σωματική αδράνεια</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008000"/>
                      <w:sz w:val="27"/>
                      <w:u w:val="single"/>
                      <w:lang w:eastAsia="el-GR"/>
                    </w:rPr>
                    <w:t>Οι δραστηριότητες τρόπου ζωής</w:t>
                  </w:r>
                  <w:r>
                    <w:rPr>
                      <w:rFonts w:ascii="Times New Roman" w:eastAsia="Times New Roman" w:hAnsi="Times New Roman" w:cs="Times New Roman"/>
                      <w:b/>
                      <w:bCs/>
                      <w:color w:val="008000"/>
                      <w:sz w:val="27"/>
                      <w:lang w:eastAsia="el-GR"/>
                    </w:rPr>
                    <w:t xml:space="preserve"> (περπάτημα, μικροδουλειές του </w:t>
                  </w:r>
                  <w:proofErr w:type="spellStart"/>
                  <w:r>
                    <w:rPr>
                      <w:rFonts w:ascii="Times New Roman" w:eastAsia="Times New Roman" w:hAnsi="Times New Roman" w:cs="Times New Roman"/>
                      <w:b/>
                      <w:bCs/>
                      <w:color w:val="008000"/>
                      <w:sz w:val="27"/>
                      <w:lang w:eastAsia="el-GR"/>
                    </w:rPr>
                    <w:t>σπιτιού,δουλειές</w:t>
                  </w:r>
                  <w:proofErr w:type="spellEnd"/>
                  <w:r>
                    <w:rPr>
                      <w:rFonts w:ascii="Times New Roman" w:eastAsia="Times New Roman" w:hAnsi="Times New Roman" w:cs="Times New Roman"/>
                      <w:b/>
                      <w:bCs/>
                      <w:color w:val="008000"/>
                      <w:sz w:val="27"/>
                      <w:lang w:eastAsia="el-GR"/>
                    </w:rPr>
                    <w:t xml:space="preserve"> στην αυλή) βρίσκονται στη βάση της πυραμίδας και </w:t>
                  </w:r>
                  <w:proofErr w:type="spellStart"/>
                  <w:r>
                    <w:rPr>
                      <w:rFonts w:ascii="Times New Roman" w:eastAsia="Times New Roman" w:hAnsi="Times New Roman" w:cs="Times New Roman"/>
                      <w:b/>
                      <w:bCs/>
                      <w:color w:val="008000"/>
                      <w:sz w:val="27"/>
                      <w:lang w:eastAsia="el-GR"/>
                    </w:rPr>
                    <w:t>γι`αυτό</w:t>
                  </w:r>
                  <w:proofErr w:type="spellEnd"/>
                  <w:r>
                    <w:rPr>
                      <w:rFonts w:ascii="Times New Roman" w:eastAsia="Times New Roman" w:hAnsi="Times New Roman" w:cs="Times New Roman"/>
                      <w:b/>
                      <w:bCs/>
                      <w:color w:val="008000"/>
                      <w:sz w:val="27"/>
                      <w:lang w:eastAsia="el-GR"/>
                    </w:rPr>
                    <w:t xml:space="preserve"> αποτελούν το μεγαλύτερο κομμάτι της. Οι άνθρωποι με καθιστικό τρόπο ζωής μπορούν να αρχίσουν από τη βάση της πυραμίδας και να αυξήσουν τη φυσική δραστηριότητα τους μέσα από καθημερινές ασχολίες.</w:t>
                  </w:r>
                  <w:r>
                    <w:rPr>
                      <w:rFonts w:ascii="Times New Roman" w:eastAsia="Times New Roman" w:hAnsi="Times New Roman" w:cs="Times New Roman"/>
                      <w:b/>
                      <w:bCs/>
                      <w:i/>
                      <w:iCs/>
                      <w:color w:val="008000"/>
                      <w:sz w:val="27"/>
                      <w:lang w:eastAsia="el-GR"/>
                    </w:rPr>
                    <w:t xml:space="preserve"> Λίγες δραστηριότητες είναι </w:t>
                  </w:r>
                  <w:proofErr w:type="spellStart"/>
                  <w:r>
                    <w:rPr>
                      <w:rFonts w:ascii="Times New Roman" w:eastAsia="Times New Roman" w:hAnsi="Times New Roman" w:cs="Times New Roman"/>
                      <w:b/>
                      <w:bCs/>
                      <w:i/>
                      <w:iCs/>
                      <w:color w:val="008000"/>
                      <w:sz w:val="27"/>
                      <w:lang w:eastAsia="el-GR"/>
                    </w:rPr>
                    <w:t>ξεκάθαρακαλύτερες</w:t>
                  </w:r>
                  <w:proofErr w:type="spellEnd"/>
                  <w:r>
                    <w:rPr>
                      <w:rFonts w:ascii="Times New Roman" w:eastAsia="Times New Roman" w:hAnsi="Times New Roman" w:cs="Times New Roman"/>
                      <w:b/>
                      <w:bCs/>
                      <w:i/>
                      <w:iCs/>
                      <w:color w:val="008000"/>
                      <w:sz w:val="27"/>
                      <w:lang w:eastAsia="el-GR"/>
                    </w:rPr>
                    <w:t xml:space="preserve"> από το τίποτα</w:t>
                  </w:r>
                  <w:r>
                    <w:rPr>
                      <w:rFonts w:ascii="Times New Roman" w:eastAsia="Times New Roman" w:hAnsi="Times New Roman" w:cs="Times New Roman"/>
                      <w:b/>
                      <w:bCs/>
                      <w:color w:val="008000"/>
                      <w:sz w:val="27"/>
                      <w:lang w:eastAsia="el-GR"/>
                    </w:rPr>
                    <w:t>.</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3366FF"/>
                      <w:sz w:val="27"/>
                      <w:lang w:eastAsia="el-GR"/>
                    </w:rPr>
                    <w:t xml:space="preserve">Περισσότερα οφέλη για την υγεία προκύπτουν με περισσότερη δραστηριότητα. </w:t>
                  </w:r>
                  <w:proofErr w:type="spellStart"/>
                  <w:r>
                    <w:rPr>
                      <w:rFonts w:ascii="Times New Roman" w:eastAsia="Times New Roman" w:hAnsi="Times New Roman" w:cs="Times New Roman"/>
                      <w:b/>
                      <w:bCs/>
                      <w:color w:val="3366FF"/>
                      <w:sz w:val="27"/>
                      <w:lang w:eastAsia="el-GR"/>
                    </w:rPr>
                    <w:t>Γι`αυτό</w:t>
                  </w:r>
                  <w:proofErr w:type="spellEnd"/>
                  <w:r>
                    <w:rPr>
                      <w:rFonts w:ascii="Times New Roman" w:eastAsia="Times New Roman" w:hAnsi="Times New Roman" w:cs="Times New Roman"/>
                      <w:b/>
                      <w:bCs/>
                      <w:color w:val="3366FF"/>
                      <w:sz w:val="27"/>
                      <w:lang w:eastAsia="el-GR"/>
                    </w:rPr>
                    <w:t xml:space="preserve"> το λόγο οι άνθρωποι πρέπει να προσπαθούν να ασχολούνται με πιο πολλές δραστηριότητες  ανεβαίνοντας στο δεύτερο επίπεδο της πυραμίδας, </w:t>
                  </w:r>
                  <w:r>
                    <w:rPr>
                      <w:rFonts w:ascii="Times New Roman" w:eastAsia="Times New Roman" w:hAnsi="Times New Roman" w:cs="Times New Roman"/>
                      <w:b/>
                      <w:bCs/>
                      <w:color w:val="3366FF"/>
                      <w:sz w:val="27"/>
                      <w:u w:val="single"/>
                      <w:lang w:eastAsia="el-GR"/>
                    </w:rPr>
                    <w:t>την αερόβια</w:t>
                  </w:r>
                  <w:r>
                    <w:rPr>
                      <w:rFonts w:ascii="Times New Roman" w:eastAsia="Times New Roman" w:hAnsi="Times New Roman" w:cs="Times New Roman"/>
                      <w:b/>
                      <w:bCs/>
                      <w:color w:val="3366FF"/>
                      <w:sz w:val="27"/>
                      <w:lang w:eastAsia="el-GR"/>
                    </w:rPr>
                    <w:t> </w:t>
                  </w:r>
                  <w:r>
                    <w:rPr>
                      <w:rFonts w:ascii="Times New Roman" w:eastAsia="Times New Roman" w:hAnsi="Times New Roman" w:cs="Times New Roman"/>
                      <w:b/>
                      <w:bCs/>
                      <w:color w:val="3366FF"/>
                      <w:sz w:val="27"/>
                      <w:u w:val="single"/>
                      <w:lang w:eastAsia="el-GR"/>
                    </w:rPr>
                    <w:t>δραστηριότητα</w:t>
                  </w:r>
                  <w:r>
                    <w:rPr>
                      <w:rFonts w:ascii="Times New Roman" w:eastAsia="Times New Roman" w:hAnsi="Times New Roman" w:cs="Times New Roman"/>
                      <w:b/>
                      <w:bCs/>
                      <w:color w:val="3366FF"/>
                      <w:sz w:val="27"/>
                      <w:lang w:eastAsia="el-GR"/>
                    </w:rPr>
                    <w:t>. Οι αερόβιες δραστηριότητες περιλαμβάνουν το έντονο περπάτημα, το τρέξιμο, το μπάσκετ, την κολύμβηση κ.α.</w:t>
                  </w:r>
                  <w:r>
                    <w:rPr>
                      <w:rFonts w:ascii="Times New Roman" w:eastAsia="Times New Roman" w:hAnsi="Times New Roman" w:cs="Times New Roman"/>
                      <w:b/>
                      <w:bCs/>
                      <w:color w:val="3366FF"/>
                      <w:sz w:val="27"/>
                      <w:szCs w:val="27"/>
                      <w:lang w:eastAsia="el-GR"/>
                    </w:rPr>
                    <w:br/>
                  </w:r>
                  <w:r>
                    <w:rPr>
                      <w:rFonts w:ascii="Times New Roman" w:eastAsia="Times New Roman" w:hAnsi="Times New Roman" w:cs="Times New Roman"/>
                      <w:b/>
                      <w:bCs/>
                      <w:color w:val="3366FF"/>
                      <w:sz w:val="27"/>
                      <w:lang w:eastAsia="el-GR"/>
                    </w:rPr>
                    <w:t xml:space="preserve">Οι Οδηγίες Φυσικής Δραστηριότητας του 2008 για τους Αμερικανούς αναφορικά με την αερόβια δραστηριότητα βρίσκονται πάνω στην </w:t>
                  </w:r>
                  <w:proofErr w:type="spellStart"/>
                  <w:r>
                    <w:rPr>
                      <w:rFonts w:ascii="Times New Roman" w:eastAsia="Times New Roman" w:hAnsi="Times New Roman" w:cs="Times New Roman"/>
                      <w:b/>
                      <w:bCs/>
                      <w:color w:val="3366FF"/>
                      <w:sz w:val="27"/>
                      <w:lang w:eastAsia="el-GR"/>
                    </w:rPr>
                    <w:t>πυραμίδα.Η</w:t>
                  </w:r>
                  <w:proofErr w:type="spellEnd"/>
                  <w:r>
                    <w:rPr>
                      <w:rFonts w:ascii="Times New Roman" w:eastAsia="Times New Roman" w:hAnsi="Times New Roman" w:cs="Times New Roman"/>
                      <w:b/>
                      <w:bCs/>
                      <w:color w:val="3366FF"/>
                      <w:sz w:val="27"/>
                      <w:lang w:eastAsia="el-GR"/>
                    </w:rPr>
                    <w:t xml:space="preserve"> πυραμίδα δηλώνει ότι οι ενήλικες πρέπει να ''συγκεντρώνουν'' τουλάχιστον 150 λεπτά μέτριας </w:t>
                  </w:r>
                  <w:proofErr w:type="spellStart"/>
                  <w:r>
                    <w:rPr>
                      <w:rFonts w:ascii="Times New Roman" w:eastAsia="Times New Roman" w:hAnsi="Times New Roman" w:cs="Times New Roman"/>
                      <w:b/>
                      <w:bCs/>
                      <w:color w:val="3366FF"/>
                      <w:sz w:val="27"/>
                      <w:lang w:eastAsia="el-GR"/>
                    </w:rPr>
                    <w:t>έντασης,την</w:t>
                  </w:r>
                  <w:proofErr w:type="spellEnd"/>
                  <w:r>
                    <w:rPr>
                      <w:rFonts w:ascii="Times New Roman" w:eastAsia="Times New Roman" w:hAnsi="Times New Roman" w:cs="Times New Roman"/>
                      <w:b/>
                      <w:bCs/>
                      <w:color w:val="3366FF"/>
                      <w:sz w:val="27"/>
                      <w:lang w:eastAsia="el-GR"/>
                    </w:rPr>
                    <w:t xml:space="preserve"> εβδομάδα, ή 75 λεπτά έντονης έντασης  την εβδομάδα ή έναν ισοδύναμο συνδυασμό μέτριας και έντονης έντασης.</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FF6600"/>
                      <w:sz w:val="27"/>
                      <w:lang w:eastAsia="el-GR"/>
                    </w:rPr>
                    <w:t>Για να πετύχει κάποιος περισσότερα οφέλη πρέπει να ανεβεί στο τρίτο επίπεδο της πυραμίδας, τη</w:t>
                  </w:r>
                  <w:r>
                    <w:rPr>
                      <w:rFonts w:ascii="Times New Roman" w:eastAsia="Times New Roman" w:hAnsi="Times New Roman" w:cs="Times New Roman"/>
                      <w:b/>
                      <w:bCs/>
                      <w:color w:val="FF6600"/>
                      <w:sz w:val="27"/>
                      <w:u w:val="single"/>
                      <w:lang w:eastAsia="el-GR"/>
                    </w:rPr>
                    <w:t> δύναμη και την ευλυγισία</w:t>
                  </w:r>
                  <w:r>
                    <w:rPr>
                      <w:rFonts w:ascii="Times New Roman" w:eastAsia="Times New Roman" w:hAnsi="Times New Roman" w:cs="Times New Roman"/>
                      <w:b/>
                      <w:bCs/>
                      <w:color w:val="FF6600"/>
                      <w:sz w:val="27"/>
                      <w:lang w:eastAsia="el-GR"/>
                    </w:rPr>
                    <w:t xml:space="preserve">. Τουλάχιστον 2 φορές την εβδομάδα πρέπει να εκτελούνται ασκήσεις </w:t>
                  </w:r>
                  <w:proofErr w:type="spellStart"/>
                  <w:r>
                    <w:rPr>
                      <w:rFonts w:ascii="Times New Roman" w:eastAsia="Times New Roman" w:hAnsi="Times New Roman" w:cs="Times New Roman"/>
                      <w:b/>
                      <w:bCs/>
                      <w:color w:val="FF6600"/>
                      <w:sz w:val="27"/>
                      <w:lang w:eastAsia="el-GR"/>
                    </w:rPr>
                    <w:t>μυικής</w:t>
                  </w:r>
                  <w:proofErr w:type="spellEnd"/>
                  <w:r>
                    <w:rPr>
                      <w:rFonts w:ascii="Times New Roman" w:eastAsia="Times New Roman" w:hAnsi="Times New Roman" w:cs="Times New Roman"/>
                      <w:b/>
                      <w:bCs/>
                      <w:color w:val="FF6600"/>
                      <w:sz w:val="27"/>
                      <w:lang w:eastAsia="el-GR"/>
                    </w:rPr>
                    <w:t xml:space="preserve"> ενδυνάμωσης που περιλαμβάνουν όλες τις μεγάλες </w:t>
                  </w:r>
                  <w:proofErr w:type="spellStart"/>
                  <w:r>
                    <w:rPr>
                      <w:rFonts w:ascii="Times New Roman" w:eastAsia="Times New Roman" w:hAnsi="Times New Roman" w:cs="Times New Roman"/>
                      <w:b/>
                      <w:bCs/>
                      <w:color w:val="FF6600"/>
                      <w:sz w:val="27"/>
                      <w:lang w:eastAsia="el-GR"/>
                    </w:rPr>
                    <w:t>μυικές</w:t>
                  </w:r>
                  <w:proofErr w:type="spellEnd"/>
                  <w:r>
                    <w:rPr>
                      <w:rFonts w:ascii="Times New Roman" w:eastAsia="Times New Roman" w:hAnsi="Times New Roman" w:cs="Times New Roman"/>
                      <w:b/>
                      <w:bCs/>
                      <w:color w:val="FF6600"/>
                      <w:sz w:val="27"/>
                      <w:lang w:eastAsia="el-GR"/>
                    </w:rPr>
                    <w:t xml:space="preserve"> ομάδες(1 έως 3 σετ από 8 έως 12 επαναλήψεις). Οι ασκήσεις με αντιστάσεις (βάρη) βοηθούν να διατηρηθεί ο </w:t>
                  </w:r>
                  <w:proofErr w:type="spellStart"/>
                  <w:r>
                    <w:rPr>
                      <w:rFonts w:ascii="Times New Roman" w:eastAsia="Times New Roman" w:hAnsi="Times New Roman" w:cs="Times New Roman"/>
                      <w:b/>
                      <w:bCs/>
                      <w:color w:val="FF6600"/>
                      <w:sz w:val="27"/>
                      <w:lang w:eastAsia="el-GR"/>
                    </w:rPr>
                    <w:t>μυικός</w:t>
                  </w:r>
                  <w:proofErr w:type="spellEnd"/>
                  <w:r>
                    <w:rPr>
                      <w:rFonts w:ascii="Times New Roman" w:eastAsia="Times New Roman" w:hAnsi="Times New Roman" w:cs="Times New Roman"/>
                      <w:b/>
                      <w:bCs/>
                      <w:color w:val="FF6600"/>
                      <w:sz w:val="27"/>
                      <w:lang w:eastAsia="el-GR"/>
                    </w:rPr>
                    <w:t xml:space="preserve"> ιστός, αυξάνουν τη δύναμη και βελτιώνουν την ισορροπία.</w:t>
                  </w:r>
                  <w:r>
                    <w:rPr>
                      <w:rFonts w:ascii="Times New Roman" w:eastAsia="Times New Roman" w:hAnsi="Times New Roman" w:cs="Times New Roman"/>
                      <w:b/>
                      <w:bCs/>
                      <w:color w:val="FF6600"/>
                      <w:sz w:val="27"/>
                      <w:szCs w:val="27"/>
                      <w:lang w:eastAsia="el-GR"/>
                    </w:rPr>
                    <w:br/>
                  </w:r>
                  <w:r>
                    <w:rPr>
                      <w:rFonts w:ascii="Times New Roman" w:eastAsia="Times New Roman" w:hAnsi="Times New Roman" w:cs="Times New Roman"/>
                      <w:b/>
                      <w:bCs/>
                      <w:color w:val="FF6600"/>
                      <w:sz w:val="27"/>
                      <w:lang w:eastAsia="el-GR"/>
                    </w:rPr>
                    <w:t xml:space="preserve">Αυτές οι </w:t>
                  </w:r>
                  <w:proofErr w:type="spellStart"/>
                  <w:r>
                    <w:rPr>
                      <w:rFonts w:ascii="Times New Roman" w:eastAsia="Times New Roman" w:hAnsi="Times New Roman" w:cs="Times New Roman"/>
                      <w:b/>
                      <w:bCs/>
                      <w:color w:val="FF6600"/>
                      <w:sz w:val="27"/>
                      <w:lang w:eastAsia="el-GR"/>
                    </w:rPr>
                    <w:t>οφέλειες</w:t>
                  </w:r>
                  <w:proofErr w:type="spellEnd"/>
                  <w:r>
                    <w:rPr>
                      <w:rFonts w:ascii="Times New Roman" w:eastAsia="Times New Roman" w:hAnsi="Times New Roman" w:cs="Times New Roman"/>
                      <w:b/>
                      <w:bCs/>
                      <w:color w:val="FF6600"/>
                      <w:sz w:val="27"/>
                      <w:lang w:eastAsia="el-GR"/>
                    </w:rPr>
                    <w:t xml:space="preserve"> είναι σημαντικές για όλους τους ενήλικες, αλλά μπορούν να αποβούν ιδιαίτερα κρίσιμες για τα άτομα μεγάλης ηλικίας. Οι ασκήσεις ευλυγισίας επίσης ενθαρρύνονται και είναι αναγκαίες για καλύτερη υγεία. Συγκεκριμένα η ευλυγισία μειώνει την πιθανότητα οσφυαλγίας και πόνων στη μέση, την πιθανότητα τραυματισμού και βελτιώνει την κίνηση του σώματος. Το Αμερικανικό Κολλέγιο Αθλητιατρικής (ACSM) συνιστά οι ασκήσεις ευλυγισίας να εκτελούνται τουλάχιστον 2 φορές την εβδομάδα, με ελάχιστη διάρκεια τα 10 λεπτά.</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FF0000"/>
                      <w:sz w:val="27"/>
                      <w:lang w:eastAsia="el-GR"/>
                    </w:rPr>
                    <w:t>Τέλος, </w:t>
                  </w:r>
                  <w:r>
                    <w:rPr>
                      <w:rFonts w:ascii="Times New Roman" w:eastAsia="Times New Roman" w:hAnsi="Times New Roman" w:cs="Times New Roman"/>
                      <w:b/>
                      <w:bCs/>
                      <w:color w:val="FF0000"/>
                      <w:sz w:val="27"/>
                      <w:u w:val="single"/>
                      <w:lang w:eastAsia="el-GR"/>
                    </w:rPr>
                    <w:t>η σωματική αδράνεια</w:t>
                  </w:r>
                  <w:r>
                    <w:rPr>
                      <w:rFonts w:ascii="Times New Roman" w:eastAsia="Times New Roman" w:hAnsi="Times New Roman" w:cs="Times New Roman"/>
                      <w:b/>
                      <w:bCs/>
                      <w:color w:val="FF0000"/>
                      <w:sz w:val="27"/>
                      <w:lang w:eastAsia="el-GR"/>
                    </w:rPr>
                    <w:t xml:space="preserve"> βρίσκεται στην κορυφή της πυραμίδας όπου και καταλαμβάνει το μικρότερο </w:t>
                  </w:r>
                  <w:proofErr w:type="spellStart"/>
                  <w:r>
                    <w:rPr>
                      <w:rFonts w:ascii="Times New Roman" w:eastAsia="Times New Roman" w:hAnsi="Times New Roman" w:cs="Times New Roman"/>
                      <w:b/>
                      <w:bCs/>
                      <w:color w:val="FF0000"/>
                      <w:sz w:val="27"/>
                      <w:lang w:eastAsia="el-GR"/>
                    </w:rPr>
                    <w:t>χώρο.Προφανώς</w:t>
                  </w:r>
                  <w:proofErr w:type="spellEnd"/>
                  <w:r>
                    <w:rPr>
                      <w:rFonts w:ascii="Times New Roman" w:eastAsia="Times New Roman" w:hAnsi="Times New Roman" w:cs="Times New Roman"/>
                      <w:b/>
                      <w:bCs/>
                      <w:color w:val="FF0000"/>
                      <w:sz w:val="27"/>
                      <w:lang w:eastAsia="el-GR"/>
                    </w:rPr>
                    <w:t xml:space="preserve"> αυτό συμβολίζει ότι η καθιστική ζωή πρέπει να περιορίζεται.</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7"/>
                      <w:szCs w:val="27"/>
                      <w:lang w:eastAsia="el-GR"/>
                    </w:rPr>
                    <w:t xml:space="preserve">Όπως το Αμερικανικό Κολλέγιο Αθλητιατρικής και η Αμερικανική Καρδιολογική Εταιρεία υπογραμμίζουν στην κοινή τους αναφορά το 2007 για τη φυσική δραστηριότητα, ''πολλοί ενήλικες που επιθυμούν να βελτιώσουν τη φυσική τους κατάσταση ή να μειώσουν τις πιθανότητες πρόωρων χρόνιων παθήσεων και θνησιμότητας που σχετίζονται με τον καθιστικό τρόπο ζωής, πρέπει να υπερβούν τις </w:t>
                  </w:r>
                  <w:r>
                    <w:rPr>
                      <w:rFonts w:ascii="Times New Roman" w:eastAsia="Times New Roman" w:hAnsi="Times New Roman" w:cs="Times New Roman"/>
                      <w:color w:val="000000"/>
                      <w:sz w:val="27"/>
                      <w:szCs w:val="27"/>
                      <w:lang w:eastAsia="el-GR"/>
                    </w:rPr>
                    <w:lastRenderedPageBreak/>
                    <w:t>ελάχιστες προτεινόμενες συστάσεις φυσικής δραστηριότητας''.</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color w:val="000000"/>
                      <w:sz w:val="27"/>
                      <w:lang w:eastAsia="el-GR"/>
                    </w:rPr>
                    <w:t>Αυξάνοντας την αερόβια δραστηριότητα στα 300 λεπτά</w:t>
                  </w:r>
                  <w:r>
                    <w:rPr>
                      <w:rFonts w:ascii="Times New Roman" w:eastAsia="Times New Roman" w:hAnsi="Times New Roman" w:cs="Times New Roman"/>
                      <w:color w:val="000000"/>
                      <w:sz w:val="27"/>
                      <w:lang w:eastAsia="el-GR"/>
                    </w:rPr>
                    <w:t> </w:t>
                  </w:r>
                  <w:r>
                    <w:rPr>
                      <w:rFonts w:ascii="Times New Roman" w:eastAsia="Times New Roman" w:hAnsi="Times New Roman" w:cs="Times New Roman"/>
                      <w:color w:val="000000"/>
                      <w:sz w:val="27"/>
                      <w:szCs w:val="27"/>
                      <w:lang w:eastAsia="el-GR"/>
                    </w:rPr>
                    <w:t>(5 ώρες)</w:t>
                  </w:r>
                  <w:r>
                    <w:rPr>
                      <w:rFonts w:ascii="Times New Roman" w:eastAsia="Times New Roman" w:hAnsi="Times New Roman" w:cs="Times New Roman"/>
                      <w:color w:val="000000"/>
                      <w:sz w:val="27"/>
                      <w:lang w:eastAsia="el-GR"/>
                    </w:rPr>
                    <w:t> </w:t>
                  </w:r>
                  <w:r>
                    <w:rPr>
                      <w:rFonts w:ascii="Times New Roman" w:eastAsia="Times New Roman" w:hAnsi="Times New Roman" w:cs="Times New Roman"/>
                      <w:b/>
                      <w:bCs/>
                      <w:color w:val="000000"/>
                      <w:sz w:val="27"/>
                      <w:lang w:eastAsia="el-GR"/>
                    </w:rPr>
                    <w:t>μέτριας έντασης την εβδομάδα</w:t>
                  </w:r>
                  <w:r>
                    <w:rPr>
                      <w:rFonts w:ascii="Times New Roman" w:eastAsia="Times New Roman" w:hAnsi="Times New Roman" w:cs="Times New Roman"/>
                      <w:color w:val="000000"/>
                      <w:sz w:val="27"/>
                      <w:lang w:eastAsia="el-GR"/>
                    </w:rPr>
                    <w:t> </w:t>
                  </w:r>
                  <w:r>
                    <w:rPr>
                      <w:rFonts w:ascii="Times New Roman" w:eastAsia="Times New Roman" w:hAnsi="Times New Roman" w:cs="Times New Roman"/>
                      <w:color w:val="000000"/>
                      <w:sz w:val="27"/>
                      <w:szCs w:val="27"/>
                      <w:lang w:eastAsia="el-GR"/>
                    </w:rPr>
                    <w:t>ή</w:t>
                  </w:r>
                  <w:r>
                    <w:rPr>
                      <w:rFonts w:ascii="Times New Roman" w:eastAsia="Times New Roman" w:hAnsi="Times New Roman" w:cs="Times New Roman"/>
                      <w:color w:val="000000"/>
                      <w:sz w:val="27"/>
                      <w:lang w:eastAsia="el-GR"/>
                    </w:rPr>
                    <w:t> </w:t>
                  </w:r>
                  <w:r>
                    <w:rPr>
                      <w:rFonts w:ascii="Times New Roman" w:eastAsia="Times New Roman" w:hAnsi="Times New Roman" w:cs="Times New Roman"/>
                      <w:b/>
                      <w:bCs/>
                      <w:color w:val="000000"/>
                      <w:sz w:val="27"/>
                      <w:lang w:eastAsia="el-GR"/>
                    </w:rPr>
                    <w:t>150 λεπτά</w:t>
                  </w:r>
                  <w:r>
                    <w:rPr>
                      <w:rFonts w:ascii="Times New Roman" w:eastAsia="Times New Roman" w:hAnsi="Times New Roman" w:cs="Times New Roman"/>
                      <w:color w:val="000000"/>
                      <w:sz w:val="27"/>
                      <w:lang w:eastAsia="el-GR"/>
                    </w:rPr>
                    <w:t> </w:t>
                  </w:r>
                  <w:r>
                    <w:rPr>
                      <w:rFonts w:ascii="Times New Roman" w:eastAsia="Times New Roman" w:hAnsi="Times New Roman" w:cs="Times New Roman"/>
                      <w:color w:val="000000"/>
                      <w:sz w:val="27"/>
                      <w:szCs w:val="27"/>
                      <w:lang w:eastAsia="el-GR"/>
                    </w:rPr>
                    <w:t>(2,5 ώρες)</w:t>
                  </w:r>
                  <w:r>
                    <w:rPr>
                      <w:rFonts w:ascii="Times New Roman" w:eastAsia="Times New Roman" w:hAnsi="Times New Roman" w:cs="Times New Roman"/>
                      <w:color w:val="000000"/>
                      <w:sz w:val="27"/>
                      <w:lang w:eastAsia="el-GR"/>
                    </w:rPr>
                    <w:t> </w:t>
                  </w:r>
                  <w:r>
                    <w:rPr>
                      <w:rFonts w:ascii="Times New Roman" w:eastAsia="Times New Roman" w:hAnsi="Times New Roman" w:cs="Times New Roman"/>
                      <w:b/>
                      <w:bCs/>
                      <w:color w:val="000000"/>
                      <w:sz w:val="27"/>
                      <w:lang w:eastAsia="el-GR"/>
                    </w:rPr>
                    <w:t>έντονης</w:t>
                  </w:r>
                  <w:r>
                    <w:rPr>
                      <w:rFonts w:ascii="Times New Roman" w:eastAsia="Times New Roman" w:hAnsi="Times New Roman" w:cs="Times New Roman"/>
                      <w:color w:val="000000"/>
                      <w:sz w:val="27"/>
                      <w:lang w:eastAsia="el-GR"/>
                    </w:rPr>
                    <w:t> </w:t>
                  </w:r>
                  <w:r>
                    <w:rPr>
                      <w:rFonts w:ascii="Times New Roman" w:eastAsia="Times New Roman" w:hAnsi="Times New Roman" w:cs="Times New Roman"/>
                      <w:b/>
                      <w:bCs/>
                      <w:color w:val="000000"/>
                      <w:sz w:val="27"/>
                      <w:lang w:eastAsia="el-GR"/>
                    </w:rPr>
                    <w:t>έντασης</w:t>
                  </w:r>
                  <w:r>
                    <w:rPr>
                      <w:rFonts w:ascii="Times New Roman" w:eastAsia="Times New Roman" w:hAnsi="Times New Roman" w:cs="Times New Roman"/>
                      <w:color w:val="000000"/>
                      <w:sz w:val="27"/>
                      <w:lang w:eastAsia="el-GR"/>
                    </w:rPr>
                    <w:t> </w:t>
                  </w:r>
                  <w:r>
                    <w:rPr>
                      <w:rFonts w:ascii="Times New Roman" w:eastAsia="Times New Roman" w:hAnsi="Times New Roman" w:cs="Times New Roman"/>
                      <w:color w:val="000000"/>
                      <w:sz w:val="27"/>
                      <w:szCs w:val="27"/>
                      <w:lang w:eastAsia="el-GR"/>
                    </w:rPr>
                    <w:t>ή ένα ισοδύναμο συνδυασμό των δύο, </w:t>
                  </w:r>
                  <w:r>
                    <w:rPr>
                      <w:rFonts w:ascii="Times New Roman" w:eastAsia="Times New Roman" w:hAnsi="Times New Roman" w:cs="Times New Roman"/>
                      <w:b/>
                      <w:bCs/>
                      <w:color w:val="000000"/>
                      <w:sz w:val="27"/>
                      <w:lang w:eastAsia="el-GR"/>
                    </w:rPr>
                    <w:t>θα αποφέρει επιπρόσθετα οφέλη για την υγεία</w:t>
                  </w:r>
                  <w:r>
                    <w:rPr>
                      <w:rFonts w:ascii="Times New Roman" w:eastAsia="Times New Roman" w:hAnsi="Times New Roman" w:cs="Times New Roman"/>
                      <w:color w:val="000000"/>
                      <w:sz w:val="27"/>
                      <w:szCs w:val="27"/>
                      <w:lang w:eastAsia="el-GR"/>
                    </w:rPr>
                    <w:t>.</w:t>
                  </w:r>
                  <w:r>
                    <w:rPr>
                      <w:rFonts w:ascii="Times New Roman" w:eastAsia="Times New Roman" w:hAnsi="Times New Roman" w:cs="Times New Roman"/>
                      <w:color w:val="000000"/>
                      <w:sz w:val="27"/>
                      <w:szCs w:val="27"/>
                      <w:lang w:eastAsia="el-GR"/>
                    </w:rPr>
                    <w:br/>
                    <w:t>Αυτά τα οφέλη περιλαμβάνουν λιγότερες πιθανότητες για πρόωρο θάνατο, μικρότερη πιθανότητα εμφάνισης καρκίνου του εντέρου και στήθους και αποτροπή απόκτησης επιπλέον βάρους.</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7"/>
                      <w:szCs w:val="27"/>
                      <w:lang w:eastAsia="el-GR"/>
                    </w:rPr>
                    <w:t>Είναι επίσης  σημαντικό να υπενθυμίσουμε ότι '' Η Πυραμίδα των δραστηριοτήτων μου'' και οι Οδηγίες Φυσικής Δραστηριότητας του 2008 δημιουργήθηκαν με στόχο τη βελτίωση της υγείας και δεν βοηθούν απαραίτητα στο χάσιμο βάρους. Είναι πιθανόν ότι πολύ περισσότερη δραστηριότητα είναι απαραίτητη για να υπάρξει μείωση βάρους.</w:t>
                  </w:r>
                </w:p>
                <w:p w:rsidR="004F7534" w:rsidRDefault="004F753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7"/>
                      <w:szCs w:val="27"/>
                      <w:lang w:eastAsia="el-GR"/>
                    </w:rPr>
                    <w:t> </w:t>
                  </w:r>
                </w:p>
              </w:tc>
            </w:tr>
          </w:tbl>
          <w:p w:rsidR="004F7534" w:rsidRDefault="004F7534">
            <w:pPr>
              <w:spacing w:after="0"/>
              <w:jc w:val="center"/>
              <w:rPr>
                <w:rFonts w:cs="Times New Roman"/>
              </w:rPr>
            </w:pPr>
          </w:p>
        </w:tc>
      </w:tr>
    </w:tbl>
    <w:p w:rsidR="004F7534" w:rsidRDefault="004F7534" w:rsidP="004F7534">
      <w:pPr>
        <w:spacing w:before="100" w:beforeAutospacing="1" w:after="100" w:afterAutospacing="1" w:line="240" w:lineRule="auto"/>
        <w:jc w:val="both"/>
        <w:rPr>
          <w:rFonts w:ascii="Trebuchet MS" w:eastAsia="Times New Roman" w:hAnsi="Trebuchet MS" w:cs="Times New Roman"/>
          <w:color w:val="000000"/>
          <w:sz w:val="20"/>
          <w:szCs w:val="20"/>
          <w:lang w:eastAsia="el-GR"/>
        </w:rPr>
      </w:pPr>
    </w:p>
    <w:p w:rsidR="004F7534" w:rsidRDefault="004F7534" w:rsidP="004F7534"/>
    <w:p w:rsidR="00DA357E" w:rsidRDefault="00DA357E"/>
    <w:sectPr w:rsidR="00DA357E" w:rsidSect="00DA35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8013B"/>
    <w:multiLevelType w:val="multilevel"/>
    <w:tmpl w:val="365024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7534"/>
    <w:rsid w:val="004F7534"/>
    <w:rsid w:val="00B4591B"/>
    <w:rsid w:val="00DA35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F753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F75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34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3596</Characters>
  <Application>Microsoft Office Word</Application>
  <DocSecurity>0</DocSecurity>
  <Lines>29</Lines>
  <Paragraphs>8</Paragraphs>
  <ScaleCrop>false</ScaleCrop>
  <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danistelios@gmail.com</dc:creator>
  <cp:lastModifiedBy>danistelios@gmail.com</cp:lastModifiedBy>
  <cp:revision>2</cp:revision>
  <dcterms:created xsi:type="dcterms:W3CDTF">2016-02-02T10:03:00Z</dcterms:created>
  <dcterms:modified xsi:type="dcterms:W3CDTF">2016-02-02T10:03:00Z</dcterms:modified>
</cp:coreProperties>
</file>