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A79" w:rsidRDefault="00793A79" w:rsidP="00793A79">
      <w:pPr>
        <w:spacing w:after="0" w:line="240" w:lineRule="auto"/>
        <w:jc w:val="center"/>
        <w:rPr>
          <w:rFonts w:ascii="Bookman Old Style" w:eastAsia="Times New Roman" w:hAnsi="Bookman Old Style" w:cs="Times New Roman"/>
          <w:b/>
          <w:bCs/>
          <w:sz w:val="28"/>
          <w:szCs w:val="28"/>
        </w:rPr>
      </w:pPr>
      <w:r>
        <w:rPr>
          <w:rFonts w:ascii="Bookman Old Style" w:eastAsia="Times New Roman" w:hAnsi="Bookman Old Style" w:cs="Times New Roman"/>
          <w:b/>
          <w:bCs/>
          <w:sz w:val="28"/>
          <w:szCs w:val="28"/>
        </w:rPr>
        <w:t>ΣΗΜΕΙΩΣΕΙΣ 2</w:t>
      </w:r>
    </w:p>
    <w:p w:rsidR="00793A79" w:rsidRDefault="00793A79" w:rsidP="00FB26A2">
      <w:pPr>
        <w:spacing w:after="0" w:line="240" w:lineRule="auto"/>
        <w:jc w:val="both"/>
        <w:rPr>
          <w:rFonts w:ascii="Bookman Old Style" w:eastAsia="Times New Roman" w:hAnsi="Bookman Old Style" w:cs="Times New Roman"/>
          <w:b/>
          <w:bCs/>
          <w:sz w:val="28"/>
          <w:szCs w:val="28"/>
        </w:rPr>
      </w:pPr>
    </w:p>
    <w:p w:rsidR="00FB26A2" w:rsidRDefault="00FB26A2" w:rsidP="00FB26A2">
      <w:pPr>
        <w:spacing w:after="0" w:line="240" w:lineRule="auto"/>
        <w:jc w:val="both"/>
        <w:rPr>
          <w:rFonts w:ascii="Bookman Old Style" w:eastAsia="Times New Roman" w:hAnsi="Bookman Old Style" w:cs="Times New Roman"/>
          <w:b/>
          <w:bCs/>
          <w:sz w:val="28"/>
          <w:szCs w:val="28"/>
        </w:rPr>
      </w:pPr>
      <w:r w:rsidRPr="004C6472">
        <w:rPr>
          <w:rFonts w:ascii="Bookman Old Style" w:eastAsia="Times New Roman" w:hAnsi="Bookman Old Style" w:cs="Times New Roman"/>
          <w:b/>
          <w:bCs/>
          <w:sz w:val="28"/>
          <w:szCs w:val="28"/>
        </w:rPr>
        <w:t>Ερώτηση Πιστοποίησης Β.</w:t>
      </w:r>
      <w:r>
        <w:rPr>
          <w:rFonts w:ascii="Bookman Old Style" w:eastAsia="Times New Roman" w:hAnsi="Bookman Old Style" w:cs="Times New Roman"/>
          <w:b/>
          <w:bCs/>
          <w:sz w:val="28"/>
          <w:szCs w:val="28"/>
        </w:rPr>
        <w:t>1</w:t>
      </w:r>
      <w:r w:rsidRPr="004C6472">
        <w:rPr>
          <w:rFonts w:ascii="Bookman Old Style" w:eastAsia="Times New Roman" w:hAnsi="Bookman Old Style" w:cs="Times New Roman"/>
          <w:b/>
          <w:bCs/>
          <w:sz w:val="28"/>
          <w:szCs w:val="28"/>
        </w:rPr>
        <w:t>2</w:t>
      </w:r>
      <w:r>
        <w:rPr>
          <w:rFonts w:ascii="Bookman Old Style" w:eastAsia="Times New Roman" w:hAnsi="Bookman Old Style" w:cs="Times New Roman"/>
          <w:b/>
          <w:bCs/>
          <w:sz w:val="28"/>
          <w:szCs w:val="28"/>
        </w:rPr>
        <w:t>8</w:t>
      </w:r>
      <w:r w:rsidRPr="004C6472">
        <w:rPr>
          <w:rFonts w:ascii="Bookman Old Style" w:eastAsia="Times New Roman" w:hAnsi="Bookman Old Style" w:cs="Times New Roman"/>
          <w:b/>
          <w:bCs/>
          <w:sz w:val="28"/>
          <w:szCs w:val="28"/>
        </w:rPr>
        <w:t>: «</w:t>
      </w:r>
      <w:r>
        <w:rPr>
          <w:rFonts w:ascii="Bookman Old Style" w:eastAsia="Times New Roman" w:hAnsi="Bookman Old Style" w:cs="Times New Roman"/>
          <w:b/>
          <w:bCs/>
          <w:sz w:val="28"/>
          <w:szCs w:val="28"/>
        </w:rPr>
        <w:t xml:space="preserve"> Τι γνωρίζετε για τα μέτρα ασφαλείας; Ποιες είναι οι διακρίσεις τους και ποια η διαφορά τους από την ποινή;»</w:t>
      </w:r>
    </w:p>
    <w:p w:rsidR="00FB26A2" w:rsidRPr="004C6472" w:rsidRDefault="00FB26A2" w:rsidP="00FB26A2">
      <w:pPr>
        <w:spacing w:after="0" w:line="240" w:lineRule="auto"/>
        <w:jc w:val="both"/>
        <w:rPr>
          <w:rFonts w:ascii="Bookman Old Style" w:eastAsia="Times New Roman" w:hAnsi="Bookman Old Style" w:cs="Times New Roman"/>
          <w:sz w:val="24"/>
          <w:szCs w:val="24"/>
        </w:rPr>
      </w:pPr>
    </w:p>
    <w:p w:rsidR="00793A79" w:rsidRPr="00793A79" w:rsidRDefault="00793A79" w:rsidP="00793A79">
      <w:pPr>
        <w:pStyle w:val="Web"/>
        <w:shd w:val="clear" w:color="auto" w:fill="FFFFFF"/>
        <w:spacing w:before="0" w:beforeAutospacing="0" w:after="0" w:afterAutospacing="0"/>
        <w:jc w:val="both"/>
        <w:textAlignment w:val="baseline"/>
        <w:rPr>
          <w:rFonts w:ascii="Bookman Old Style" w:hAnsi="Bookman Old Style" w:cs="Lucida Sans Unicode"/>
        </w:rPr>
      </w:pPr>
      <w:r w:rsidRPr="00793A79">
        <w:rPr>
          <w:rStyle w:val="a3"/>
          <w:rFonts w:ascii="Bookman Old Style" w:hAnsi="Bookman Old Style" w:cs="Lucida Sans Unicode"/>
          <w:bdr w:val="none" w:sz="0" w:space="0" w:color="auto" w:frame="1"/>
        </w:rPr>
        <w:t>Άρθρο 69</w:t>
      </w:r>
      <w:r w:rsidR="00F0547E">
        <w:rPr>
          <w:rStyle w:val="a3"/>
          <w:rFonts w:ascii="Bookman Old Style" w:hAnsi="Bookman Old Style" w:cs="Lucida Sans Unicode"/>
          <w:bdr w:val="none" w:sz="0" w:space="0" w:color="auto" w:frame="1"/>
        </w:rPr>
        <w:t xml:space="preserve">. </w:t>
      </w:r>
      <w:r w:rsidRPr="00793A79">
        <w:rPr>
          <w:rStyle w:val="a3"/>
          <w:rFonts w:ascii="Bookman Old Style" w:hAnsi="Bookman Old Style" w:cs="Lucida Sans Unicode"/>
          <w:bdr w:val="none" w:sz="0" w:space="0" w:color="auto" w:frame="1"/>
        </w:rPr>
        <w:t>Γενική διάταξη</w:t>
      </w:r>
    </w:p>
    <w:p w:rsidR="00793A79" w:rsidRPr="00793A79" w:rsidRDefault="00793A79" w:rsidP="00793A79">
      <w:pPr>
        <w:pStyle w:val="Web"/>
        <w:shd w:val="clear" w:color="auto" w:fill="FFFFFF"/>
        <w:spacing w:before="195" w:beforeAutospacing="0" w:after="195" w:afterAutospacing="0"/>
        <w:jc w:val="both"/>
        <w:textAlignment w:val="baseline"/>
        <w:rPr>
          <w:rFonts w:ascii="Bookman Old Style" w:hAnsi="Bookman Old Style" w:cs="Lucida Sans Unicode"/>
        </w:rPr>
      </w:pPr>
      <w:r w:rsidRPr="00793A79">
        <w:rPr>
          <w:rFonts w:ascii="Bookman Old Style" w:hAnsi="Bookman Old Style" w:cs="Lucida Sans Unicode"/>
        </w:rPr>
        <w:t>1. Μέτρα ασφαλείας, εκτός από τα προβλεπόμενα στα άρθρα 122 και 123, είναι: α) τα μέτρα θεραπείας ατόμων που πάσχουν από ψυχική ή διανοητική διαταραχή και (β) η δήμευση κατά το άρθρο 76.</w:t>
      </w:r>
    </w:p>
    <w:p w:rsidR="00793A79" w:rsidRDefault="00793A79" w:rsidP="00793A79">
      <w:pPr>
        <w:pStyle w:val="Web"/>
        <w:shd w:val="clear" w:color="auto" w:fill="FFFFFF"/>
        <w:spacing w:before="195" w:beforeAutospacing="0" w:after="195" w:afterAutospacing="0"/>
        <w:jc w:val="both"/>
        <w:textAlignment w:val="baseline"/>
        <w:rPr>
          <w:rFonts w:ascii="Bookman Old Style" w:hAnsi="Bookman Old Style" w:cs="Lucida Sans Unicode"/>
        </w:rPr>
      </w:pPr>
      <w:r w:rsidRPr="00793A79">
        <w:rPr>
          <w:rFonts w:ascii="Bookman Old Style" w:hAnsi="Bookman Old Style" w:cs="Lucida Sans Unicode"/>
        </w:rPr>
        <w:t>2. Τα μέτρα ασφαλείας δεν μπορούν να επιβληθούν όταν η επιβολή τους παραβιάζει την αρχή της αναλογικότητας ενόψει της βαρύτητας της πράξης που έχει τελεστεί, της πράξης που υπάρχει κίνδυνος να τελεστεί, καθώς και της έντασης αυτού του κινδύνου. Για την αξιολόγηση των όρων αυτών απαιτείται ειδική αιτιολογία.</w:t>
      </w:r>
    </w:p>
    <w:p w:rsidR="00FB26A2" w:rsidRPr="004C6472" w:rsidRDefault="00FB26A2" w:rsidP="00FB26A2">
      <w:pPr>
        <w:spacing w:after="0" w:line="240" w:lineRule="auto"/>
        <w:jc w:val="both"/>
        <w:rPr>
          <w:rFonts w:ascii="Bookman Old Style" w:hAnsi="Bookman Old Style" w:cs="Arial"/>
          <w:b/>
          <w:sz w:val="24"/>
          <w:szCs w:val="24"/>
          <w:shd w:val="clear" w:color="auto" w:fill="F8F8F8"/>
        </w:rPr>
      </w:pPr>
      <w:r w:rsidRPr="004C6472">
        <w:rPr>
          <w:rFonts w:ascii="Bookman Old Style" w:hAnsi="Bookman Old Style" w:cs="Arial"/>
          <w:b/>
          <w:sz w:val="24"/>
          <w:szCs w:val="24"/>
          <w:shd w:val="clear" w:color="auto" w:fill="F8F8F8"/>
        </w:rPr>
        <w:t xml:space="preserve"> Μέτρα ασφαλείας άρθρα 69-76 και 122, 123 Π.Κ.</w:t>
      </w:r>
    </w:p>
    <w:p w:rsidR="00FB26A2" w:rsidRDefault="00FB26A2" w:rsidP="00FB26A2">
      <w:pPr>
        <w:spacing w:after="0" w:line="240" w:lineRule="auto"/>
        <w:jc w:val="both"/>
        <w:rPr>
          <w:rFonts w:ascii="Bookman Old Style" w:hAnsi="Bookman Old Style" w:cs="Arial"/>
          <w:sz w:val="24"/>
          <w:szCs w:val="24"/>
          <w:shd w:val="clear" w:color="auto" w:fill="F8F8F8"/>
        </w:rPr>
      </w:pPr>
      <w:r w:rsidRPr="004C6472">
        <w:rPr>
          <w:rFonts w:ascii="Bookman Old Style" w:hAnsi="Bookman Old Style" w:cs="Arial"/>
          <w:sz w:val="24"/>
          <w:szCs w:val="24"/>
          <w:shd w:val="clear" w:color="auto" w:fill="F8F8F8"/>
        </w:rPr>
        <w:t xml:space="preserve">Τα μέτρα ασφαλείας συνιστούν ένα άλλο είδος κυρώσεων που επιβάλλει ο ποινικός κώδικας και δρουν </w:t>
      </w:r>
      <w:proofErr w:type="spellStart"/>
      <w:r w:rsidR="007B17AE">
        <w:rPr>
          <w:rFonts w:ascii="Bookman Old Style" w:hAnsi="Bookman Old Style" w:cs="Arial"/>
          <w:sz w:val="24"/>
          <w:szCs w:val="24"/>
          <w:shd w:val="clear" w:color="auto" w:fill="F8F8F8"/>
        </w:rPr>
        <w:t>αναπληρωτικά</w:t>
      </w:r>
      <w:proofErr w:type="spellEnd"/>
      <w:r w:rsidR="007B17AE">
        <w:rPr>
          <w:rFonts w:ascii="Bookman Old Style" w:hAnsi="Bookman Old Style" w:cs="Arial"/>
          <w:sz w:val="24"/>
          <w:szCs w:val="24"/>
          <w:shd w:val="clear" w:color="auto" w:fill="F8F8F8"/>
        </w:rPr>
        <w:t xml:space="preserve"> </w:t>
      </w:r>
      <w:r w:rsidR="007331A4">
        <w:rPr>
          <w:rFonts w:ascii="Bookman Old Style" w:hAnsi="Bookman Old Style" w:cs="Arial"/>
          <w:sz w:val="24"/>
          <w:szCs w:val="24"/>
          <w:shd w:val="clear" w:color="auto" w:fill="F8F8F8"/>
        </w:rPr>
        <w:t xml:space="preserve">- </w:t>
      </w:r>
      <w:r w:rsidRPr="004C6472">
        <w:rPr>
          <w:rFonts w:ascii="Bookman Old Style" w:hAnsi="Bookman Old Style" w:cs="Arial"/>
          <w:sz w:val="24"/>
          <w:szCs w:val="24"/>
          <w:shd w:val="clear" w:color="auto" w:fill="F8F8F8"/>
        </w:rPr>
        <w:t xml:space="preserve">συμπληρωματικά της ποινής. Η διαφορά τους με την ποινή είναι ότι αυτά επιβάλλονται επικουρικά. </w:t>
      </w:r>
      <w:r w:rsidR="007B17AE">
        <w:rPr>
          <w:rFonts w:ascii="Bookman Old Style" w:hAnsi="Bookman Old Style" w:cs="Arial"/>
          <w:sz w:val="24"/>
          <w:szCs w:val="24"/>
          <w:shd w:val="clear" w:color="auto" w:fill="F8F8F8"/>
        </w:rPr>
        <w:t>[</w:t>
      </w:r>
      <w:r w:rsidRPr="004C6472">
        <w:rPr>
          <w:rFonts w:ascii="Bookman Old Style" w:hAnsi="Bookman Old Style" w:cs="Arial"/>
          <w:sz w:val="24"/>
          <w:szCs w:val="24"/>
          <w:shd w:val="clear" w:color="auto" w:fill="F8F8F8"/>
        </w:rPr>
        <w:t>Στην πράξη δεν διαφέρουν, αφού κι αυτά οδηγούν είτε στη στέρηση είτε στον περιορισμό της ελευθερίας του πολίτη</w:t>
      </w:r>
      <w:r w:rsidR="007B17AE">
        <w:rPr>
          <w:rFonts w:ascii="Bookman Old Style" w:hAnsi="Bookman Old Style" w:cs="Arial"/>
          <w:sz w:val="24"/>
          <w:szCs w:val="24"/>
          <w:shd w:val="clear" w:color="auto" w:fill="F8F8F8"/>
        </w:rPr>
        <w:t>- δράστη]</w:t>
      </w:r>
      <w:r w:rsidRPr="004C6472">
        <w:rPr>
          <w:rFonts w:ascii="Bookman Old Style" w:hAnsi="Bookman Old Style" w:cs="Arial"/>
          <w:sz w:val="24"/>
          <w:szCs w:val="24"/>
          <w:shd w:val="clear" w:color="auto" w:fill="F8F8F8"/>
        </w:rPr>
        <w:t>.</w:t>
      </w:r>
    </w:p>
    <w:p w:rsidR="007331A4" w:rsidRPr="004C6472" w:rsidRDefault="007331A4" w:rsidP="00FB26A2">
      <w:pPr>
        <w:spacing w:after="0" w:line="240" w:lineRule="auto"/>
        <w:jc w:val="both"/>
        <w:rPr>
          <w:rFonts w:ascii="Bookman Old Style" w:eastAsia="Times New Roman" w:hAnsi="Bookman Old Style" w:cs="Times New Roman"/>
          <w:sz w:val="24"/>
          <w:szCs w:val="24"/>
        </w:rPr>
      </w:pPr>
    </w:p>
    <w:p w:rsidR="00FB26A2" w:rsidRPr="004C6472" w:rsidRDefault="007B17AE" w:rsidP="00FB26A2">
      <w:pPr>
        <w:spacing w:after="0"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7C396E">
        <w:rPr>
          <w:rFonts w:ascii="Bookman Old Style" w:eastAsia="Times New Roman" w:hAnsi="Bookman Old Style" w:cs="Times New Roman"/>
          <w:sz w:val="24"/>
          <w:szCs w:val="24"/>
        </w:rPr>
        <w:t xml:space="preserve">    1) </w:t>
      </w:r>
      <w:r w:rsidRPr="007C396E">
        <w:rPr>
          <w:rFonts w:ascii="Bookman Old Style" w:eastAsia="Times New Roman" w:hAnsi="Bookman Old Style" w:cs="Times New Roman"/>
          <w:sz w:val="24"/>
          <w:szCs w:val="24"/>
          <w:u w:val="single"/>
        </w:rPr>
        <w:t xml:space="preserve">Μέτρα ασφαλείας </w:t>
      </w:r>
      <w:proofErr w:type="spellStart"/>
      <w:r w:rsidRPr="007C396E">
        <w:rPr>
          <w:rFonts w:ascii="Bookman Old Style" w:eastAsia="Times New Roman" w:hAnsi="Bookman Old Style" w:cs="Times New Roman"/>
          <w:sz w:val="24"/>
          <w:szCs w:val="24"/>
          <w:u w:val="single"/>
        </w:rPr>
        <w:t>αναπληρωτικά</w:t>
      </w:r>
      <w:proofErr w:type="spellEnd"/>
      <w:r w:rsidRPr="007C396E">
        <w:rPr>
          <w:rFonts w:ascii="Bookman Old Style" w:eastAsia="Times New Roman" w:hAnsi="Bookman Old Style" w:cs="Times New Roman"/>
          <w:sz w:val="24"/>
          <w:szCs w:val="24"/>
          <w:u w:val="single"/>
        </w:rPr>
        <w:t xml:space="preserve"> της ποινής</w:t>
      </w:r>
      <w:r>
        <w:rPr>
          <w:rFonts w:ascii="Bookman Old Style" w:eastAsia="Times New Roman" w:hAnsi="Bookman Old Style" w:cs="Times New Roman"/>
          <w:sz w:val="24"/>
          <w:szCs w:val="24"/>
        </w:rPr>
        <w:t xml:space="preserve"> :</w:t>
      </w:r>
    </w:p>
    <w:p w:rsidR="00FB26A2" w:rsidRPr="007C396E" w:rsidRDefault="00FB26A2" w:rsidP="007C396E">
      <w:pPr>
        <w:spacing w:after="0" w:line="240" w:lineRule="auto"/>
        <w:ind w:left="360"/>
        <w:jc w:val="both"/>
        <w:rPr>
          <w:rFonts w:ascii="Bookman Old Style" w:eastAsia="Times New Roman" w:hAnsi="Bookman Old Style" w:cs="Times New Roman"/>
          <w:sz w:val="24"/>
          <w:szCs w:val="24"/>
        </w:rPr>
      </w:pPr>
      <w:r w:rsidRPr="007C396E">
        <w:rPr>
          <w:rFonts w:ascii="Bookman Old Style" w:eastAsia="Times New Roman" w:hAnsi="Bookman Old Style" w:cs="Times New Roman"/>
          <w:sz w:val="24"/>
          <w:szCs w:val="24"/>
        </w:rPr>
        <w:t>Μέτρα θεραπείας ατόμων που απαλλάσσονται από τη ποινή λόγω ψυχικής ή διανοητικής διαταραχής (άρθρο 69</w:t>
      </w:r>
      <w:r w:rsidRPr="007C396E">
        <w:rPr>
          <w:rFonts w:ascii="Bookman Old Style" w:eastAsia="Times New Roman" w:hAnsi="Bookman Old Style" w:cs="Times New Roman"/>
          <w:sz w:val="24"/>
          <w:szCs w:val="24"/>
          <w:vertAlign w:val="superscript"/>
        </w:rPr>
        <w:t>Α</w:t>
      </w:r>
      <w:r w:rsidRPr="007C396E">
        <w:rPr>
          <w:rFonts w:ascii="Bookman Old Style" w:eastAsia="Times New Roman" w:hAnsi="Bookman Old Style" w:cs="Times New Roman"/>
          <w:sz w:val="24"/>
          <w:szCs w:val="24"/>
        </w:rPr>
        <w:t>)</w:t>
      </w:r>
    </w:p>
    <w:p w:rsidR="007331A4" w:rsidRDefault="007331A4" w:rsidP="007C396E">
      <w:pPr>
        <w:spacing w:after="0" w:line="240" w:lineRule="auto"/>
        <w:ind w:left="360"/>
        <w:jc w:val="both"/>
        <w:rPr>
          <w:rFonts w:ascii="Bookman Old Style" w:eastAsia="Times New Roman" w:hAnsi="Bookman Old Style" w:cs="Times New Roman"/>
          <w:sz w:val="24"/>
          <w:szCs w:val="24"/>
        </w:rPr>
      </w:pPr>
    </w:p>
    <w:p w:rsidR="007331A4" w:rsidRDefault="007331A4" w:rsidP="007C396E">
      <w:pPr>
        <w:spacing w:after="0" w:line="240" w:lineRule="auto"/>
        <w:ind w:left="36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w:t>
      </w:r>
      <w:r w:rsidRPr="007331A4">
        <w:rPr>
          <w:rFonts w:ascii="Bookman Old Style" w:eastAsia="Times New Roman" w:hAnsi="Bookman Old Style" w:cs="Times New Roman"/>
          <w:sz w:val="24"/>
          <w:szCs w:val="24"/>
          <w:u w:val="single"/>
        </w:rPr>
        <w:t>Μέτρα</w:t>
      </w:r>
      <w:r>
        <w:rPr>
          <w:rFonts w:ascii="Bookman Old Style" w:eastAsia="Times New Roman" w:hAnsi="Bookman Old Style" w:cs="Times New Roman"/>
          <w:sz w:val="24"/>
          <w:szCs w:val="24"/>
          <w:u w:val="single"/>
        </w:rPr>
        <w:t xml:space="preserve"> </w:t>
      </w:r>
      <w:r w:rsidRPr="007331A4">
        <w:rPr>
          <w:rFonts w:ascii="Bookman Old Style" w:eastAsia="Times New Roman" w:hAnsi="Bookman Old Style" w:cs="Times New Roman"/>
          <w:sz w:val="24"/>
          <w:szCs w:val="24"/>
          <w:u w:val="single"/>
        </w:rPr>
        <w:t>ασφαλείας συμπληρωματικά της ποινής</w:t>
      </w:r>
      <w:r>
        <w:rPr>
          <w:rFonts w:ascii="Bookman Old Style" w:eastAsia="Times New Roman" w:hAnsi="Bookman Old Style" w:cs="Times New Roman"/>
          <w:sz w:val="24"/>
          <w:szCs w:val="24"/>
        </w:rPr>
        <w:t xml:space="preserve"> </w:t>
      </w:r>
    </w:p>
    <w:p w:rsidR="007C396E" w:rsidRPr="007C396E" w:rsidRDefault="007C396E" w:rsidP="007C396E">
      <w:pPr>
        <w:spacing w:after="0" w:line="240" w:lineRule="auto"/>
        <w:ind w:left="360"/>
        <w:jc w:val="both"/>
        <w:rPr>
          <w:rFonts w:ascii="Bookman Old Style" w:eastAsia="Times New Roman" w:hAnsi="Bookman Old Style" w:cs="Times New Roman"/>
          <w:sz w:val="24"/>
          <w:szCs w:val="24"/>
        </w:rPr>
      </w:pPr>
      <w:r w:rsidRPr="007C396E">
        <w:rPr>
          <w:rFonts w:ascii="Bookman Old Style" w:eastAsia="Times New Roman" w:hAnsi="Bookman Old Style" w:cs="Times New Roman"/>
          <w:sz w:val="24"/>
          <w:szCs w:val="24"/>
        </w:rPr>
        <w:t>Μέτρα θεραπείας ατόμων μειωμένου καταλογισμού λόγω ψυχικής ή διανοητικής διαταραχής (άρθρο 71)</w:t>
      </w:r>
    </w:p>
    <w:p w:rsidR="007C396E" w:rsidRPr="007C396E" w:rsidRDefault="007C396E" w:rsidP="007C396E">
      <w:pPr>
        <w:spacing w:after="0" w:line="240" w:lineRule="auto"/>
        <w:ind w:left="720"/>
        <w:jc w:val="both"/>
        <w:rPr>
          <w:rFonts w:ascii="Bookman Old Style" w:eastAsia="Times New Roman" w:hAnsi="Bookman Old Style" w:cs="Times New Roman"/>
          <w:sz w:val="24"/>
          <w:szCs w:val="24"/>
        </w:rPr>
      </w:pPr>
    </w:p>
    <w:p w:rsidR="007B17AE" w:rsidRPr="007C396E" w:rsidRDefault="007331A4" w:rsidP="007C396E">
      <w:pPr>
        <w:spacing w:after="0" w:line="240" w:lineRule="auto"/>
        <w:ind w:left="360"/>
        <w:jc w:val="both"/>
        <w:rPr>
          <w:rFonts w:ascii="Bookman Old Style" w:eastAsia="Times New Roman" w:hAnsi="Bookman Old Style" w:cs="Times New Roman"/>
          <w:sz w:val="24"/>
          <w:szCs w:val="24"/>
          <w:u w:val="single"/>
        </w:rPr>
      </w:pPr>
      <w:r>
        <w:rPr>
          <w:rFonts w:ascii="Bookman Old Style" w:eastAsia="Times New Roman" w:hAnsi="Bookman Old Style" w:cs="Times New Roman"/>
          <w:sz w:val="24"/>
          <w:szCs w:val="24"/>
        </w:rPr>
        <w:t>3</w:t>
      </w:r>
      <w:r w:rsidR="007C396E">
        <w:rPr>
          <w:rFonts w:ascii="Bookman Old Style" w:eastAsia="Times New Roman" w:hAnsi="Bookman Old Style" w:cs="Times New Roman"/>
          <w:sz w:val="24"/>
          <w:szCs w:val="24"/>
        </w:rPr>
        <w:t xml:space="preserve">) </w:t>
      </w:r>
      <w:r w:rsidR="007B17AE" w:rsidRPr="007C396E">
        <w:rPr>
          <w:rFonts w:ascii="Bookman Old Style" w:eastAsia="Times New Roman" w:hAnsi="Bookman Old Style" w:cs="Times New Roman"/>
          <w:sz w:val="24"/>
          <w:szCs w:val="24"/>
          <w:u w:val="single"/>
        </w:rPr>
        <w:t xml:space="preserve">Μέτρα ασφαλείας αναμορφωτικά και θεραπευτικά για ανήλικους εγκληματίες </w:t>
      </w:r>
    </w:p>
    <w:p w:rsidR="007B17AE" w:rsidRPr="007B17AE" w:rsidRDefault="007B17AE" w:rsidP="007B17AE">
      <w:pPr>
        <w:spacing w:after="0" w:line="240" w:lineRule="auto"/>
        <w:ind w:left="360"/>
        <w:jc w:val="both"/>
        <w:rPr>
          <w:rFonts w:ascii="Bookman Old Style" w:eastAsia="Times New Roman" w:hAnsi="Bookman Old Style" w:cs="Times New Roman"/>
          <w:sz w:val="24"/>
          <w:szCs w:val="24"/>
        </w:rPr>
      </w:pPr>
      <w:r w:rsidRPr="007B17AE">
        <w:rPr>
          <w:rFonts w:ascii="Bookman Old Style" w:eastAsia="Times New Roman" w:hAnsi="Bookman Old Style" w:cs="Times New Roman"/>
          <w:sz w:val="24"/>
          <w:szCs w:val="24"/>
        </w:rPr>
        <w:t>α) Αναμορφωτικά μέτρα (για ανηλίκους) (άρθρο 122 Π.Κ.)</w:t>
      </w:r>
    </w:p>
    <w:p w:rsidR="007B17AE" w:rsidRPr="007B17AE" w:rsidRDefault="007B17AE" w:rsidP="007B17AE">
      <w:pPr>
        <w:shd w:val="clear" w:color="auto" w:fill="FFFFFF"/>
        <w:spacing w:before="120" w:after="120" w:line="240" w:lineRule="auto"/>
        <w:ind w:left="360"/>
        <w:rPr>
          <w:rFonts w:ascii="Bookman Old Style" w:eastAsia="Times New Roman" w:hAnsi="Bookman Old Style" w:cs="Arial"/>
          <w:sz w:val="24"/>
          <w:szCs w:val="24"/>
        </w:rPr>
      </w:pPr>
      <w:r w:rsidRPr="007B17AE">
        <w:rPr>
          <w:rFonts w:ascii="Bookman Old Style" w:eastAsia="Times New Roman" w:hAnsi="Bookman Old Style" w:cs="Times New Roman"/>
          <w:sz w:val="24"/>
          <w:szCs w:val="24"/>
        </w:rPr>
        <w:t>β) Θεραπευτικά μέτρα (για ανηλίκους) (άρθρο 123 Π.Κ.)</w:t>
      </w:r>
    </w:p>
    <w:p w:rsidR="007B17AE" w:rsidRPr="007B17AE" w:rsidRDefault="007B17AE" w:rsidP="007B17AE">
      <w:pPr>
        <w:spacing w:after="0" w:line="240" w:lineRule="auto"/>
        <w:ind w:left="360"/>
        <w:jc w:val="both"/>
        <w:rPr>
          <w:rFonts w:ascii="Bookman Old Style" w:eastAsia="Times New Roman" w:hAnsi="Bookman Old Style" w:cs="Times New Roman"/>
          <w:sz w:val="24"/>
          <w:szCs w:val="24"/>
        </w:rPr>
      </w:pPr>
    </w:p>
    <w:p w:rsidR="007C396E" w:rsidRPr="007C396E" w:rsidRDefault="007331A4" w:rsidP="007C396E">
      <w:pPr>
        <w:spacing w:after="0" w:line="240" w:lineRule="auto"/>
        <w:ind w:left="360"/>
        <w:jc w:val="both"/>
        <w:rPr>
          <w:rFonts w:ascii="Bookman Old Style" w:eastAsia="Times New Roman" w:hAnsi="Bookman Old Style" w:cs="Times New Roman"/>
          <w:sz w:val="24"/>
          <w:szCs w:val="24"/>
          <w:u w:val="single"/>
        </w:rPr>
      </w:pPr>
      <w:r>
        <w:rPr>
          <w:rFonts w:ascii="Bookman Old Style" w:eastAsia="Times New Roman" w:hAnsi="Bookman Old Style" w:cs="Times New Roman"/>
          <w:sz w:val="24"/>
          <w:szCs w:val="24"/>
        </w:rPr>
        <w:t>4</w:t>
      </w:r>
      <w:r w:rsidR="007C396E">
        <w:rPr>
          <w:rFonts w:ascii="Bookman Old Style" w:eastAsia="Times New Roman" w:hAnsi="Bookman Old Style" w:cs="Times New Roman"/>
          <w:sz w:val="24"/>
          <w:szCs w:val="24"/>
        </w:rPr>
        <w:t xml:space="preserve">) </w:t>
      </w:r>
      <w:r w:rsidR="007C396E" w:rsidRPr="007C396E">
        <w:rPr>
          <w:rFonts w:ascii="Bookman Old Style" w:eastAsia="Times New Roman" w:hAnsi="Bookman Old Style" w:cs="Times New Roman"/>
          <w:sz w:val="24"/>
          <w:szCs w:val="24"/>
          <w:u w:val="single"/>
        </w:rPr>
        <w:t>Περιουσιακής φύσεως</w:t>
      </w:r>
    </w:p>
    <w:p w:rsidR="00FB26A2" w:rsidRPr="007C396E" w:rsidRDefault="007C396E" w:rsidP="007C396E">
      <w:pPr>
        <w:spacing w:after="0" w:line="240" w:lineRule="auto"/>
        <w:ind w:left="36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FB26A2" w:rsidRPr="007C396E">
        <w:rPr>
          <w:rFonts w:ascii="Bookman Old Style" w:eastAsia="Times New Roman" w:hAnsi="Bookman Old Style" w:cs="Times New Roman"/>
          <w:sz w:val="24"/>
          <w:szCs w:val="24"/>
        </w:rPr>
        <w:t>Δήμευση (άρθρο 76)</w:t>
      </w:r>
    </w:p>
    <w:p w:rsidR="00FB26A2" w:rsidRDefault="00FB26A2" w:rsidP="00FB26A2">
      <w:pPr>
        <w:shd w:val="clear" w:color="auto" w:fill="FFFFFF"/>
        <w:spacing w:before="120" w:after="120" w:line="240" w:lineRule="auto"/>
        <w:rPr>
          <w:rFonts w:ascii="Bookman Old Style" w:eastAsia="Times New Roman" w:hAnsi="Bookman Old Style" w:cs="Arial"/>
          <w:sz w:val="24"/>
          <w:szCs w:val="24"/>
        </w:rPr>
      </w:pPr>
    </w:p>
    <w:p w:rsidR="00100980" w:rsidRPr="001177A5" w:rsidRDefault="001177A5" w:rsidP="00AD110C">
      <w:pPr>
        <w:spacing w:after="60" w:line="240" w:lineRule="auto"/>
        <w:jc w:val="both"/>
        <w:rPr>
          <w:rFonts w:ascii="Bookman Old Style" w:eastAsia="Times New Roman" w:hAnsi="Bookman Old Style" w:cs="Times New Roman"/>
          <w:bCs/>
          <w:sz w:val="24"/>
          <w:szCs w:val="24"/>
        </w:rPr>
      </w:pPr>
      <w:r>
        <w:rPr>
          <w:rFonts w:ascii="Bookman Old Style" w:eastAsia="Times New Roman" w:hAnsi="Bookman Old Style" w:cs="Times New Roman"/>
          <w:bCs/>
          <w:sz w:val="24"/>
          <w:szCs w:val="24"/>
        </w:rPr>
        <w:t xml:space="preserve">**** </w:t>
      </w:r>
      <w:r w:rsidRPr="001177A5">
        <w:rPr>
          <w:rFonts w:ascii="Bookman Old Style" w:eastAsia="Times New Roman" w:hAnsi="Bookman Old Style" w:cs="Times New Roman"/>
          <w:bCs/>
          <w:sz w:val="24"/>
          <w:szCs w:val="24"/>
        </w:rPr>
        <w:t>(ανάγνωση στα σχετικά άρθρα του Π.Κ.)</w:t>
      </w:r>
    </w:p>
    <w:p w:rsidR="00DB5807" w:rsidRDefault="00DB5807" w:rsidP="00AD110C">
      <w:pPr>
        <w:spacing w:after="60" w:line="240" w:lineRule="auto"/>
        <w:jc w:val="both"/>
        <w:rPr>
          <w:rFonts w:ascii="Bookman Old Style" w:eastAsia="Times New Roman" w:hAnsi="Bookman Old Style" w:cs="Times New Roman"/>
          <w:b/>
          <w:bCs/>
          <w:sz w:val="28"/>
          <w:szCs w:val="28"/>
        </w:rPr>
      </w:pPr>
    </w:p>
    <w:p w:rsidR="00DB5807" w:rsidRDefault="00DB5807" w:rsidP="00AD110C">
      <w:pPr>
        <w:spacing w:after="60" w:line="240" w:lineRule="auto"/>
        <w:jc w:val="both"/>
        <w:rPr>
          <w:rFonts w:ascii="Bookman Old Style" w:eastAsia="Times New Roman" w:hAnsi="Bookman Old Style" w:cs="Times New Roman"/>
          <w:b/>
          <w:bCs/>
          <w:sz w:val="28"/>
          <w:szCs w:val="28"/>
        </w:rPr>
      </w:pPr>
    </w:p>
    <w:p w:rsidR="00DB5807" w:rsidRDefault="00DB5807" w:rsidP="00AD110C">
      <w:pPr>
        <w:spacing w:after="60" w:line="240" w:lineRule="auto"/>
        <w:jc w:val="both"/>
        <w:rPr>
          <w:rFonts w:ascii="Bookman Old Style" w:eastAsia="Times New Roman" w:hAnsi="Bookman Old Style" w:cs="Times New Roman"/>
          <w:b/>
          <w:bCs/>
          <w:sz w:val="28"/>
          <w:szCs w:val="28"/>
        </w:rPr>
      </w:pPr>
    </w:p>
    <w:p w:rsidR="00DB5807" w:rsidRDefault="00DB5807" w:rsidP="00AD110C">
      <w:pPr>
        <w:spacing w:after="60" w:line="240" w:lineRule="auto"/>
        <w:jc w:val="both"/>
        <w:rPr>
          <w:rFonts w:ascii="Bookman Old Style" w:eastAsia="Times New Roman" w:hAnsi="Bookman Old Style" w:cs="Times New Roman"/>
          <w:b/>
          <w:bCs/>
          <w:sz w:val="28"/>
          <w:szCs w:val="28"/>
        </w:rPr>
      </w:pPr>
    </w:p>
    <w:p w:rsidR="00AD110C" w:rsidRDefault="00AD110C" w:rsidP="00AD110C">
      <w:pPr>
        <w:spacing w:after="60" w:line="240" w:lineRule="auto"/>
        <w:jc w:val="both"/>
        <w:rPr>
          <w:rFonts w:ascii="Bookman Old Style" w:eastAsia="Times New Roman" w:hAnsi="Bookman Old Style" w:cs="Times New Roman"/>
          <w:b/>
          <w:bCs/>
          <w:sz w:val="28"/>
          <w:szCs w:val="28"/>
        </w:rPr>
      </w:pPr>
      <w:r>
        <w:rPr>
          <w:rFonts w:ascii="Bookman Old Style" w:eastAsia="Times New Roman" w:hAnsi="Bookman Old Style" w:cs="Times New Roman"/>
          <w:b/>
          <w:bCs/>
          <w:sz w:val="28"/>
          <w:szCs w:val="28"/>
        </w:rPr>
        <w:lastRenderedPageBreak/>
        <w:t>Ερώτηση Πιστοποίησης Β.81: « Τι γνωρίζετε για την ποινή της κάθειρξης;»</w:t>
      </w:r>
    </w:p>
    <w:p w:rsidR="004C3062" w:rsidRDefault="004C3062" w:rsidP="00AD110C">
      <w:pPr>
        <w:spacing w:after="60" w:line="240" w:lineRule="auto"/>
        <w:jc w:val="both"/>
        <w:rPr>
          <w:rFonts w:ascii="Bookman Old Style" w:eastAsia="Times New Roman" w:hAnsi="Bookman Old Style" w:cs="Times New Roman"/>
          <w:b/>
          <w:bCs/>
          <w:sz w:val="28"/>
          <w:szCs w:val="28"/>
        </w:rPr>
      </w:pPr>
    </w:p>
    <w:p w:rsidR="00F430A0" w:rsidRDefault="00AD110C" w:rsidP="007F6F35">
      <w:pPr>
        <w:shd w:val="clear" w:color="auto" w:fill="FFFFFF"/>
        <w:spacing w:after="0" w:line="240" w:lineRule="auto"/>
        <w:jc w:val="both"/>
        <w:textAlignment w:val="baseline"/>
        <w:rPr>
          <w:rFonts w:ascii="Bookman Old Style" w:eastAsia="Times New Roman" w:hAnsi="Bookman Old Style" w:cs="Times New Roman"/>
          <w:bCs/>
          <w:sz w:val="24"/>
          <w:szCs w:val="24"/>
        </w:rPr>
      </w:pPr>
      <w:r>
        <w:rPr>
          <w:rFonts w:ascii="Bookman Old Style" w:eastAsia="Times New Roman" w:hAnsi="Bookman Old Style" w:cs="Times New Roman"/>
          <w:bCs/>
          <w:sz w:val="24"/>
          <w:szCs w:val="24"/>
        </w:rPr>
        <w:t>Η ποινή της κάθειρξης είναι στερητική της ελευθερίας ποινή</w:t>
      </w:r>
      <w:r w:rsidR="00F430A0">
        <w:rPr>
          <w:rFonts w:ascii="Bookman Old Style" w:eastAsia="Times New Roman" w:hAnsi="Bookman Old Style" w:cs="Times New Roman"/>
          <w:bCs/>
          <w:sz w:val="24"/>
          <w:szCs w:val="24"/>
        </w:rPr>
        <w:t>.</w:t>
      </w:r>
    </w:p>
    <w:p w:rsidR="00F430A0" w:rsidRDefault="00F430A0" w:rsidP="007F6F35">
      <w:pPr>
        <w:shd w:val="clear" w:color="auto" w:fill="FFFFFF"/>
        <w:spacing w:after="0" w:line="240" w:lineRule="auto"/>
        <w:jc w:val="both"/>
        <w:textAlignment w:val="baseline"/>
        <w:rPr>
          <w:rFonts w:ascii="Bookman Old Style" w:eastAsia="Times New Roman" w:hAnsi="Bookman Old Style" w:cs="Times New Roman"/>
          <w:bCs/>
          <w:sz w:val="24"/>
          <w:szCs w:val="24"/>
        </w:rPr>
      </w:pPr>
    </w:p>
    <w:p w:rsidR="00F430A0" w:rsidRDefault="00F430A0" w:rsidP="007F6F35">
      <w:pPr>
        <w:shd w:val="clear" w:color="auto" w:fill="FFFFFF"/>
        <w:spacing w:after="0" w:line="240" w:lineRule="auto"/>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Times New Roman"/>
          <w:bCs/>
          <w:sz w:val="24"/>
          <w:szCs w:val="24"/>
        </w:rPr>
        <w:t>Π</w:t>
      </w:r>
      <w:r w:rsidR="00AD110C">
        <w:rPr>
          <w:rFonts w:ascii="Bookman Old Style" w:eastAsia="Times New Roman" w:hAnsi="Bookman Old Style" w:cs="Times New Roman"/>
          <w:bCs/>
          <w:sz w:val="24"/>
          <w:szCs w:val="24"/>
        </w:rPr>
        <w:t>ροβλέπεται από το άρθρο 52 Π.Κ.</w:t>
      </w:r>
      <w:r w:rsidR="007F6F35">
        <w:rPr>
          <w:rFonts w:ascii="Bookman Old Style" w:eastAsia="Times New Roman" w:hAnsi="Bookman Old Style" w:cs="Times New Roman"/>
          <w:bCs/>
          <w:sz w:val="24"/>
          <w:szCs w:val="24"/>
        </w:rPr>
        <w:t>:</w:t>
      </w:r>
      <w:r w:rsidR="00AD110C">
        <w:rPr>
          <w:rFonts w:ascii="Bookman Old Style" w:eastAsia="Times New Roman" w:hAnsi="Bookman Old Style" w:cs="Times New Roman"/>
          <w:bCs/>
          <w:sz w:val="24"/>
          <w:szCs w:val="24"/>
        </w:rPr>
        <w:t xml:space="preserve"> </w:t>
      </w:r>
      <w:r w:rsidR="007F6F35">
        <w:rPr>
          <w:rFonts w:ascii="Bookman Old Style" w:eastAsia="Times New Roman" w:hAnsi="Bookman Old Style" w:cs="Times New Roman"/>
          <w:bCs/>
          <w:sz w:val="24"/>
          <w:szCs w:val="24"/>
        </w:rPr>
        <w:t>«</w:t>
      </w:r>
      <w:r w:rsidR="007F6F35" w:rsidRPr="000B451A">
        <w:rPr>
          <w:rFonts w:ascii="Bookman Old Style" w:eastAsia="Times New Roman" w:hAnsi="Bookman Old Style" w:cs="Lucida Sans Unicode"/>
          <w:color w:val="000000"/>
          <w:sz w:val="24"/>
          <w:szCs w:val="24"/>
        </w:rPr>
        <w:t>1. Η κάθειρξη είναι πρόσκαιρη και κατ’ εξαίρεση, εφόσον ο νόμος το ορίζει ρητά, ισόβια.2. Η διάρκεια της πρόσκαιρης κάθειρξης δεν υπερβαίνει τα δεκαπέντε έτη ούτε είναι κατώτερη των πέντε ετών</w:t>
      </w:r>
      <w:r w:rsidR="007F6F35">
        <w:rPr>
          <w:rFonts w:ascii="Bookman Old Style" w:eastAsia="Times New Roman" w:hAnsi="Bookman Old Style" w:cs="Lucida Sans Unicode"/>
          <w:color w:val="000000"/>
          <w:sz w:val="24"/>
          <w:szCs w:val="24"/>
        </w:rPr>
        <w:t xml:space="preserve">» </w:t>
      </w:r>
    </w:p>
    <w:p w:rsidR="00F430A0" w:rsidRDefault="00F430A0" w:rsidP="00F430A0">
      <w:pPr>
        <w:spacing w:after="60" w:line="240" w:lineRule="auto"/>
        <w:jc w:val="both"/>
        <w:rPr>
          <w:rFonts w:ascii="Bookman Old Style" w:hAnsi="Bookman Old Style"/>
          <w:sz w:val="24"/>
          <w:szCs w:val="24"/>
          <w:shd w:val="clear" w:color="auto" w:fill="EEEEEE"/>
        </w:rPr>
      </w:pPr>
    </w:p>
    <w:p w:rsidR="00F430A0" w:rsidRPr="00F430A0" w:rsidRDefault="00F430A0" w:rsidP="00F430A0">
      <w:pPr>
        <w:spacing w:after="60" w:line="240" w:lineRule="auto"/>
        <w:jc w:val="both"/>
        <w:rPr>
          <w:rFonts w:ascii="Bookman Old Style" w:hAnsi="Bookman Old Style"/>
          <w:sz w:val="24"/>
          <w:szCs w:val="24"/>
          <w:shd w:val="clear" w:color="auto" w:fill="EEEEEE"/>
        </w:rPr>
      </w:pPr>
      <w:r w:rsidRPr="00F430A0">
        <w:rPr>
          <w:rFonts w:ascii="Bookman Old Style" w:hAnsi="Bookman Old Style"/>
          <w:sz w:val="24"/>
          <w:szCs w:val="24"/>
          <w:shd w:val="clear" w:color="auto" w:fill="EEEEEE"/>
        </w:rPr>
        <w:t>Έχει διάρκεια ίση ή μεγαλύτερη από πέντε χρόνια και είναι κατά βάση πρόσκαιρη και κατ’ εξαίρεση, εφόσον ο νόμος το ορίζει ρητά, ισόβια (δηλαδή ετυμολογικά για όλη τη διάρκεια του βίου). Αυτή είναι και η μεγαλύτερη ποινή που μπορεί να επιδικασθεί.</w:t>
      </w:r>
    </w:p>
    <w:p w:rsidR="00F430A0" w:rsidRPr="00F430A0" w:rsidRDefault="00F430A0" w:rsidP="00F430A0">
      <w:pPr>
        <w:spacing w:after="60" w:line="240" w:lineRule="auto"/>
        <w:jc w:val="both"/>
        <w:rPr>
          <w:rFonts w:ascii="Bookman Old Style" w:eastAsia="Times New Roman" w:hAnsi="Bookman Old Style" w:cs="Times New Roman"/>
          <w:sz w:val="24"/>
          <w:szCs w:val="24"/>
        </w:rPr>
      </w:pPr>
      <w:r w:rsidRPr="00F430A0">
        <w:rPr>
          <w:rFonts w:ascii="Bookman Old Style" w:hAnsi="Bookman Old Style"/>
          <w:sz w:val="24"/>
          <w:szCs w:val="24"/>
          <w:shd w:val="clear" w:color="auto" w:fill="EEEEEE"/>
        </w:rPr>
        <w:t>Επίσης, για ένα πολύ σοβαρό έγκλημα μπορεί κάποιος να καταδικαστεί με δύο ή και περισσότερες φορές ισόβια.</w:t>
      </w:r>
    </w:p>
    <w:p w:rsidR="00F430A0" w:rsidRDefault="00F430A0" w:rsidP="00F430A0">
      <w:pPr>
        <w:pStyle w:val="Web"/>
        <w:shd w:val="clear" w:color="auto" w:fill="FFFFFF"/>
        <w:spacing w:before="0" w:beforeAutospacing="0" w:after="0" w:afterAutospacing="0"/>
        <w:jc w:val="both"/>
        <w:textAlignment w:val="baseline"/>
        <w:rPr>
          <w:rFonts w:ascii="Bookman Old Style" w:hAnsi="Bookman Old Style" w:cs="Lucida Sans Unicode"/>
          <w:color w:val="000000"/>
        </w:rPr>
      </w:pPr>
    </w:p>
    <w:p w:rsidR="00F430A0" w:rsidRPr="00F430A0" w:rsidRDefault="00F430A0" w:rsidP="00F430A0">
      <w:pPr>
        <w:pStyle w:val="Web"/>
        <w:shd w:val="clear" w:color="auto" w:fill="FFFFFF"/>
        <w:spacing w:before="0" w:beforeAutospacing="0" w:after="0" w:afterAutospacing="0"/>
        <w:jc w:val="both"/>
        <w:textAlignment w:val="baseline"/>
        <w:rPr>
          <w:rFonts w:ascii="Bookman Old Style" w:hAnsi="Bookman Old Style" w:cs="Lucida Sans Unicode"/>
          <w:color w:val="000000"/>
        </w:rPr>
      </w:pPr>
      <w:r>
        <w:rPr>
          <w:rFonts w:ascii="Bookman Old Style" w:hAnsi="Bookman Old Style" w:cs="Lucida Sans Unicode"/>
          <w:color w:val="000000"/>
        </w:rPr>
        <w:t>Ε</w:t>
      </w:r>
      <w:r w:rsidR="00AD110C">
        <w:rPr>
          <w:rFonts w:ascii="Bookman Old Style" w:hAnsi="Bookman Old Style"/>
          <w:bCs/>
        </w:rPr>
        <w:t xml:space="preserve">πιβάλλεται από το Δικαστήριο </w:t>
      </w:r>
      <w:r w:rsidR="004C3062">
        <w:rPr>
          <w:rFonts w:ascii="Bookman Old Style" w:hAnsi="Bookman Old Style"/>
          <w:bCs/>
        </w:rPr>
        <w:t xml:space="preserve"> σε κακουργήματα, σύμφωνα με το άρθρο 18 Π.Κ.</w:t>
      </w:r>
      <w:r w:rsidR="007F6F35">
        <w:rPr>
          <w:rFonts w:ascii="Bookman Old Style" w:hAnsi="Bookman Old Style"/>
          <w:bCs/>
        </w:rPr>
        <w:t>: «</w:t>
      </w:r>
      <w:r w:rsidRPr="00F430A0">
        <w:rPr>
          <w:rStyle w:val="a3"/>
          <w:rFonts w:ascii="Bookman Old Style" w:hAnsi="Bookman Old Style" w:cs="Lucida Sans Unicode"/>
          <w:b w:val="0"/>
          <w:color w:val="000000"/>
          <w:bdr w:val="none" w:sz="0" w:space="0" w:color="auto" w:frame="1"/>
        </w:rPr>
        <w:t>Άρθρο 18. Κατηγορίες αξιοποίνων πράξεων.</w:t>
      </w:r>
      <w:r w:rsidRPr="00F430A0">
        <w:rPr>
          <w:rStyle w:val="a3"/>
          <w:rFonts w:ascii="Bookman Old Style" w:hAnsi="Bookman Old Style" w:cs="Lucida Sans Unicode"/>
          <w:color w:val="000000"/>
          <w:bdr w:val="none" w:sz="0" w:space="0" w:color="auto" w:frame="1"/>
        </w:rPr>
        <w:t xml:space="preserve"> </w:t>
      </w:r>
      <w:r w:rsidRPr="00F430A0">
        <w:rPr>
          <w:rFonts w:ascii="Bookman Old Style" w:hAnsi="Bookman Old Style" w:cs="Lucida Sans Unicode"/>
          <w:color w:val="000000"/>
        </w:rPr>
        <w:t>Οι αξιόποινες πράξεις διακρίνονται σε κακουργήματα και πλημμελήματα. Κάθε πράξη που τιμωρείται με κάθειρξη ισόβια ή πρόσκαιρη είναι κακούργημα. Κάθε πράξη που τιμωρείται με φυλάκιση ή περιορισμό σε ειδικό κατάστημα κράτησης νέων ή μόνο με χρηματική ποινή ή παροχή κοινωφελούς εργασίας είναι πλημμέλημα.</w:t>
      </w:r>
      <w:r>
        <w:rPr>
          <w:rFonts w:ascii="Bookman Old Style" w:hAnsi="Bookman Old Style" w:cs="Lucida Sans Unicode"/>
          <w:color w:val="000000"/>
        </w:rPr>
        <w:t>»</w:t>
      </w:r>
    </w:p>
    <w:p w:rsidR="007F6F35" w:rsidRDefault="007F6F35" w:rsidP="00AD110C">
      <w:pPr>
        <w:spacing w:after="60" w:line="240" w:lineRule="auto"/>
        <w:jc w:val="both"/>
        <w:rPr>
          <w:rFonts w:ascii="Bookman Old Style" w:eastAsia="Times New Roman" w:hAnsi="Bookman Old Style" w:cs="Times New Roman"/>
          <w:bCs/>
          <w:sz w:val="24"/>
          <w:szCs w:val="24"/>
        </w:rPr>
      </w:pPr>
    </w:p>
    <w:p w:rsidR="00AD110C" w:rsidRDefault="00AD110C" w:rsidP="00FB26A2">
      <w:pPr>
        <w:shd w:val="clear" w:color="auto" w:fill="FFFFFF"/>
        <w:spacing w:before="120" w:after="120" w:line="240" w:lineRule="auto"/>
        <w:rPr>
          <w:rFonts w:ascii="Bookman Old Style" w:eastAsia="Times New Roman" w:hAnsi="Bookman Old Style" w:cs="Arial"/>
          <w:sz w:val="24"/>
          <w:szCs w:val="24"/>
        </w:rPr>
      </w:pPr>
    </w:p>
    <w:p w:rsidR="001177A5" w:rsidRDefault="00A55331" w:rsidP="003659E8">
      <w:pPr>
        <w:spacing w:after="60" w:line="240" w:lineRule="auto"/>
        <w:jc w:val="both"/>
        <w:rPr>
          <w:rFonts w:ascii="Bookman Old Style" w:eastAsia="Times New Roman" w:hAnsi="Bookman Old Style" w:cs="Times New Roman"/>
          <w:b/>
          <w:bCs/>
          <w:sz w:val="28"/>
          <w:szCs w:val="28"/>
        </w:rPr>
      </w:pPr>
      <w:r>
        <w:rPr>
          <w:rFonts w:ascii="Bookman Old Style" w:eastAsia="Times New Roman" w:hAnsi="Bookman Old Style" w:cs="Times New Roman"/>
          <w:b/>
          <w:bCs/>
          <w:sz w:val="28"/>
          <w:szCs w:val="28"/>
        </w:rPr>
        <w:t xml:space="preserve">Ερώτηση Πιστοποίησης Β.127: Τι καλείται «αναστολή εκτέλεσης της ποινής υπό όρο» και πότε χορηγείται; </w:t>
      </w:r>
    </w:p>
    <w:p w:rsidR="00405D81" w:rsidRPr="003B4B23" w:rsidRDefault="00405D81" w:rsidP="00405D8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p>
    <w:p w:rsidR="00405D81" w:rsidRPr="003B4B23" w:rsidRDefault="00405D81" w:rsidP="00405D81">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3B4B23">
        <w:rPr>
          <w:rFonts w:ascii="Bookman Old Style" w:eastAsia="Times New Roman" w:hAnsi="Bookman Old Style" w:cs="Lucida Sans Unicode"/>
          <w:b/>
          <w:bCs/>
          <w:color w:val="000000"/>
          <w:sz w:val="24"/>
          <w:szCs w:val="24"/>
        </w:rPr>
        <w:t>Άρθρο 99</w:t>
      </w:r>
    </w:p>
    <w:p w:rsidR="00405D81" w:rsidRPr="003B4B23" w:rsidRDefault="00405D81" w:rsidP="00405D81">
      <w:pPr>
        <w:shd w:val="clear" w:color="auto" w:fill="FFFFFF"/>
        <w:spacing w:after="0" w:line="360" w:lineRule="atLeast"/>
        <w:jc w:val="both"/>
        <w:textAlignment w:val="baseline"/>
        <w:rPr>
          <w:rFonts w:ascii="Bookman Old Style" w:eastAsia="Times New Roman" w:hAnsi="Bookman Old Style" w:cs="Lucida Sans Unicode"/>
          <w:color w:val="000000"/>
          <w:sz w:val="24"/>
          <w:szCs w:val="24"/>
        </w:rPr>
      </w:pPr>
      <w:r w:rsidRPr="003B4B23">
        <w:rPr>
          <w:rFonts w:ascii="Bookman Old Style" w:eastAsia="Times New Roman" w:hAnsi="Bookman Old Style" w:cs="Lucida Sans Unicode"/>
          <w:b/>
          <w:bCs/>
          <w:color w:val="000000"/>
          <w:sz w:val="24"/>
          <w:szCs w:val="24"/>
        </w:rPr>
        <w:t>Αναστολή εκτέλεσης της ποινής υπό όρο</w:t>
      </w:r>
    </w:p>
    <w:p w:rsidR="00405D81" w:rsidRPr="003B4B23" w:rsidRDefault="00405D81" w:rsidP="00405D8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3B4B23">
        <w:rPr>
          <w:rFonts w:ascii="Bookman Old Style" w:eastAsia="Times New Roman" w:hAnsi="Bookman Old Style" w:cs="Lucida Sans Unicode"/>
          <w:color w:val="000000"/>
          <w:sz w:val="24"/>
          <w:szCs w:val="24"/>
        </w:rPr>
        <w:t>1. Αν κάποιος καταδικαστεί σε φυλάκιση που δεν υπερβαίνει τα τρία έτη, το δικαστήριο διατάσσει την αναστολή εκτέλεσης της ποινής για διάστημα από ένα έως τρία έτη, εκτός αν κρίνει, με βάση ειδικά μνημονευόμενα στην αιτιολογία στοιχεία, ότι η εκτέλεση της ποινής είναι απολύτως αναγκαία για να αποτρέψει τον καταδικασθέντα από την τέλεση νέων αξιόποινων πράξεων. Ο χρόνος αναστολής δεν μπορεί να είναι βραχύτερος από τη</w:t>
      </w:r>
      <w:r w:rsidR="003B4B23">
        <w:rPr>
          <w:rFonts w:ascii="Bookman Old Style" w:eastAsia="Times New Roman" w:hAnsi="Bookman Old Style" w:cs="Lucida Sans Unicode"/>
          <w:color w:val="000000"/>
          <w:sz w:val="24"/>
          <w:szCs w:val="24"/>
        </w:rPr>
        <w:t xml:space="preserve"> </w:t>
      </w:r>
      <w:r w:rsidRPr="003B4B23">
        <w:rPr>
          <w:rFonts w:ascii="Bookman Old Style" w:eastAsia="Times New Roman" w:hAnsi="Bookman Old Style" w:cs="Lucida Sans Unicode"/>
          <w:color w:val="000000"/>
          <w:sz w:val="24"/>
          <w:szCs w:val="24"/>
        </w:rPr>
        <w:t>διάρκεια της ποινής και αρχίζει από τη δημοσίευση της απόφασης που χορηγεί την αναστολή.</w:t>
      </w:r>
    </w:p>
    <w:p w:rsidR="00405D81" w:rsidRPr="003B4B23" w:rsidRDefault="00405D81" w:rsidP="00405D8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3B4B23">
        <w:rPr>
          <w:rFonts w:ascii="Bookman Old Style" w:eastAsia="Times New Roman" w:hAnsi="Bookman Old Style" w:cs="Lucida Sans Unicode"/>
          <w:color w:val="000000"/>
          <w:sz w:val="24"/>
          <w:szCs w:val="24"/>
        </w:rPr>
        <w:lastRenderedPageBreak/>
        <w:t>2. Στην ίδια απόφαση το δικαστήριο μπορεί να προσδιορίσει τους όρους υπό τους οποίους παρέχεται η αναστολή εκτέλεσης της ποινής, οι οποίοι, διαζευκτικά ή σωρευτικά, είναι ιδίως: α) η αποκατάσταση του συνόλου ή μέρους της ζημίας που προκλήθηκε στο θύμα της αξιόποινης πράξης κατά το μέτρο των δυνατοτήτων του καταδικασθέντος, β) η αφαίρεση της άδειας οδήγησης για χρονικό διάστημα έως ένα έτος, αν η πράξη συνδέεται με σοβαρή παραβίαση των κανόνων οδήγησης, γ) η καταβολή ποσού ύψους έως δέκα χιλιάδες ευρώ για κοινωφελείς σκοπούς, δ) η εκπλήρωση υποχρεώσεων του καταδικασθέντος για διατροφή ή επιμέλεια άλλων προσώπων, ε) η συμμετοχή του καταδικασθέντος, εφόσον συναινεί, σε πρόγραμμα απεξάρτησης ή άλλο θεραπευτικό πρόγραμμα, στ) η συμμετοχή του καταδικασθέντος σε συνεδρίες με επιμελητή κοινωνικής αρωγής, ζ) η εμφάνιση στο αστυνομικό τμήμα, η) η απαγόρευση εξόδου από τη χώρα.</w:t>
      </w:r>
    </w:p>
    <w:p w:rsidR="00405D81" w:rsidRPr="003B4B23" w:rsidRDefault="00405D81" w:rsidP="00405D8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3B4B23">
        <w:rPr>
          <w:rFonts w:ascii="Bookman Old Style" w:eastAsia="Times New Roman" w:hAnsi="Bookman Old Style" w:cs="Lucida Sans Unicode"/>
          <w:color w:val="000000"/>
          <w:sz w:val="24"/>
          <w:szCs w:val="24"/>
        </w:rPr>
        <w:t>3. Μετά από αίτηση του εισαγγελέα εκτέλεσης της ποινής ή του καταδικασθέντος, το αρμόδιο δικαστήριο μπορεί να αποφασίσει την άρση ή την τροποποίηση των όρων που έχει επιβάλει. Νέα αίτηση του καταδικασθέντος μπορεί να υποβληθεί μετά πάροδο τριμήνου από την απόρριψη της προηγούμενης.</w:t>
      </w:r>
    </w:p>
    <w:p w:rsidR="00405D81" w:rsidRDefault="00405D81" w:rsidP="00405D8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sidRPr="003B4B23">
        <w:rPr>
          <w:rFonts w:ascii="Bookman Old Style" w:eastAsia="Times New Roman" w:hAnsi="Bookman Old Style" w:cs="Lucida Sans Unicode"/>
          <w:color w:val="000000"/>
          <w:sz w:val="24"/>
          <w:szCs w:val="24"/>
        </w:rPr>
        <w:t>4. Αν ο καταδικασθείς παραβιάζει τους όρους που του έχουν επιβληθεί, εφαρμόζεται αναλόγως η διάταξη του άρθρου 81 παρ. 5.</w:t>
      </w:r>
    </w:p>
    <w:p w:rsidR="00B645EC" w:rsidRDefault="00B645EC" w:rsidP="00405D8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Pr>
          <w:rFonts w:ascii="Bookman Old Style" w:eastAsia="Times New Roman" w:hAnsi="Bookman Old Style" w:cs="Lucida Sans Unicode"/>
          <w:color w:val="000000"/>
          <w:sz w:val="24"/>
          <w:szCs w:val="24"/>
        </w:rPr>
        <w:t>(*** το άρθρο 81 παρ. 5 αναφέρεται στις ΣΗΜΕΙΩΣΕΙΣ 2 – Π.Κ.)</w:t>
      </w:r>
    </w:p>
    <w:p w:rsidR="00B645EC" w:rsidRPr="003B4B23" w:rsidRDefault="00B645EC" w:rsidP="00405D81">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p>
    <w:p w:rsidR="000A5C6A" w:rsidRPr="00FC5EF3" w:rsidRDefault="00B645EC" w:rsidP="006E7CCB">
      <w:pPr>
        <w:shd w:val="clear" w:color="auto" w:fill="FFFFFF"/>
        <w:spacing w:before="195" w:after="195" w:line="360" w:lineRule="atLeast"/>
        <w:jc w:val="both"/>
        <w:textAlignment w:val="baseline"/>
        <w:rPr>
          <w:rFonts w:ascii="Bookman Old Style" w:hAnsi="Bookman Old Style"/>
          <w:sz w:val="24"/>
          <w:szCs w:val="24"/>
        </w:rPr>
      </w:pPr>
      <w:r>
        <w:rPr>
          <w:rFonts w:ascii="Bookman Old Style" w:hAnsi="Bookman Old Style"/>
          <w:sz w:val="24"/>
          <w:szCs w:val="24"/>
        </w:rPr>
        <w:t xml:space="preserve">   </w:t>
      </w:r>
      <w:r w:rsidR="000A5C6A" w:rsidRPr="00FC5EF3">
        <w:rPr>
          <w:rFonts w:ascii="Bookman Old Style" w:hAnsi="Bookman Old Style"/>
          <w:sz w:val="24"/>
          <w:szCs w:val="24"/>
        </w:rPr>
        <w:t xml:space="preserve">Με το άρθρο </w:t>
      </w:r>
      <w:r w:rsidR="000A11EF">
        <w:rPr>
          <w:rFonts w:ascii="Bookman Old Style" w:hAnsi="Bookman Old Style"/>
          <w:sz w:val="24"/>
          <w:szCs w:val="24"/>
        </w:rPr>
        <w:t>αυτό</w:t>
      </w:r>
      <w:r w:rsidR="000A5C6A" w:rsidRPr="00FC5EF3">
        <w:rPr>
          <w:rFonts w:ascii="Bookman Old Style" w:hAnsi="Bookman Old Style"/>
          <w:sz w:val="24"/>
          <w:szCs w:val="24"/>
        </w:rPr>
        <w:t xml:space="preserve"> δίνεται η δυνατότητα στο δικαστήριο να αναστείλει την εκτέλεση στερητικής της ελευθερίας ποινής για ορισμένο χρονικό διάστημα, μετά την πάροδο του οποίου η ποινή θεωρείται, σαν να μην είχε επιβληθεί. </w:t>
      </w:r>
    </w:p>
    <w:p w:rsidR="00FC5EF3" w:rsidRPr="00FC5EF3" w:rsidRDefault="00B645EC" w:rsidP="006E7CCB">
      <w:pPr>
        <w:shd w:val="clear" w:color="auto" w:fill="FFFFFF"/>
        <w:spacing w:before="195" w:after="195" w:line="360" w:lineRule="atLeast"/>
        <w:jc w:val="both"/>
        <w:textAlignment w:val="baseline"/>
        <w:rPr>
          <w:rFonts w:ascii="Bookman Old Style" w:hAnsi="Bookman Old Style"/>
          <w:sz w:val="24"/>
          <w:szCs w:val="24"/>
        </w:rPr>
      </w:pPr>
      <w:r>
        <w:rPr>
          <w:rFonts w:ascii="Bookman Old Style" w:hAnsi="Bookman Old Style"/>
          <w:sz w:val="24"/>
          <w:szCs w:val="24"/>
        </w:rPr>
        <w:t xml:space="preserve">   </w:t>
      </w:r>
      <w:r w:rsidR="000A5C6A" w:rsidRPr="00FC5EF3">
        <w:rPr>
          <w:rFonts w:ascii="Bookman Old Style" w:hAnsi="Bookman Old Style"/>
          <w:sz w:val="24"/>
          <w:szCs w:val="24"/>
        </w:rPr>
        <w:t xml:space="preserve">Πρόκειται για θεσμό ο οποίος είναι φανερό ότι  λειτουργεί με στόχο </w:t>
      </w:r>
      <w:r w:rsidR="008957E8">
        <w:rPr>
          <w:rFonts w:ascii="Bookman Old Style" w:hAnsi="Bookman Old Style"/>
          <w:sz w:val="24"/>
          <w:szCs w:val="24"/>
        </w:rPr>
        <w:t>να</w:t>
      </w:r>
      <w:r w:rsidR="000A5C6A" w:rsidRPr="00FC5EF3">
        <w:rPr>
          <w:rFonts w:ascii="Bookman Old Style" w:hAnsi="Bookman Old Style"/>
          <w:sz w:val="24"/>
          <w:szCs w:val="24"/>
        </w:rPr>
        <w:t xml:space="preserve"> αποτρ</w:t>
      </w:r>
      <w:r w:rsidR="008957E8">
        <w:rPr>
          <w:rFonts w:ascii="Bookman Old Style" w:hAnsi="Bookman Old Style"/>
          <w:sz w:val="24"/>
          <w:szCs w:val="24"/>
        </w:rPr>
        <w:t xml:space="preserve">έψει </w:t>
      </w:r>
      <w:r w:rsidR="000A5C6A" w:rsidRPr="00FC5EF3">
        <w:rPr>
          <w:rFonts w:ascii="Bookman Old Style" w:hAnsi="Bookman Old Style"/>
          <w:sz w:val="24"/>
          <w:szCs w:val="24"/>
        </w:rPr>
        <w:t>αρνητικ</w:t>
      </w:r>
      <w:r w:rsidR="008957E8">
        <w:rPr>
          <w:rFonts w:ascii="Bookman Old Style" w:hAnsi="Bookman Old Style"/>
          <w:sz w:val="24"/>
          <w:szCs w:val="24"/>
        </w:rPr>
        <w:t>ές</w:t>
      </w:r>
      <w:r w:rsidR="000A5C6A" w:rsidRPr="00FC5EF3">
        <w:rPr>
          <w:rFonts w:ascii="Bookman Old Style" w:hAnsi="Bookman Old Style"/>
          <w:sz w:val="24"/>
          <w:szCs w:val="24"/>
        </w:rPr>
        <w:t xml:space="preserve"> επιπτώσ</w:t>
      </w:r>
      <w:r w:rsidR="008957E8">
        <w:rPr>
          <w:rFonts w:ascii="Bookman Old Style" w:hAnsi="Bookman Old Style"/>
          <w:sz w:val="24"/>
          <w:szCs w:val="24"/>
        </w:rPr>
        <w:t>εις</w:t>
      </w:r>
      <w:r w:rsidR="000A5C6A" w:rsidRPr="00FC5EF3">
        <w:rPr>
          <w:rFonts w:ascii="Bookman Old Style" w:hAnsi="Bookman Old Style"/>
          <w:sz w:val="24"/>
          <w:szCs w:val="24"/>
        </w:rPr>
        <w:t xml:space="preserve"> που προκαλούνται στον καταδικασ</w:t>
      </w:r>
      <w:r w:rsidR="008957E8">
        <w:rPr>
          <w:rFonts w:ascii="Bookman Old Style" w:hAnsi="Bookman Old Style"/>
          <w:sz w:val="24"/>
          <w:szCs w:val="24"/>
        </w:rPr>
        <w:t>θέντα από την έκτιση της ποινής και</w:t>
      </w:r>
      <w:r w:rsidR="000A5C6A" w:rsidRPr="00FC5EF3">
        <w:rPr>
          <w:rFonts w:ascii="Bookman Old Style" w:hAnsi="Bookman Old Style"/>
          <w:sz w:val="24"/>
          <w:szCs w:val="24"/>
        </w:rPr>
        <w:t xml:space="preserve"> </w:t>
      </w:r>
      <w:r w:rsidR="008957E8">
        <w:rPr>
          <w:rFonts w:ascii="Bookman Old Style" w:hAnsi="Bookman Old Style"/>
          <w:sz w:val="24"/>
          <w:szCs w:val="24"/>
        </w:rPr>
        <w:t>να</w:t>
      </w:r>
      <w:r w:rsidR="000A5C6A" w:rsidRPr="00FC5EF3">
        <w:rPr>
          <w:rFonts w:ascii="Bookman Old Style" w:hAnsi="Bookman Old Style"/>
          <w:sz w:val="24"/>
          <w:szCs w:val="24"/>
        </w:rPr>
        <w:t xml:space="preserve"> βελτ</w:t>
      </w:r>
      <w:r w:rsidR="008957E8">
        <w:rPr>
          <w:rFonts w:ascii="Bookman Old Style" w:hAnsi="Bookman Old Style"/>
          <w:sz w:val="24"/>
          <w:szCs w:val="24"/>
        </w:rPr>
        <w:t>ιώ</w:t>
      </w:r>
      <w:r w:rsidR="000A5C6A" w:rsidRPr="00FC5EF3">
        <w:rPr>
          <w:rFonts w:ascii="Bookman Old Style" w:hAnsi="Bookman Old Style"/>
          <w:sz w:val="24"/>
          <w:szCs w:val="24"/>
        </w:rPr>
        <w:t>σ</w:t>
      </w:r>
      <w:r w:rsidR="008957E8">
        <w:rPr>
          <w:rFonts w:ascii="Bookman Old Style" w:hAnsi="Bookman Old Style"/>
          <w:sz w:val="24"/>
          <w:szCs w:val="24"/>
        </w:rPr>
        <w:t>ει</w:t>
      </w:r>
      <w:r w:rsidR="000A5C6A" w:rsidRPr="00FC5EF3">
        <w:rPr>
          <w:rFonts w:ascii="Bookman Old Style" w:hAnsi="Bookman Old Style"/>
          <w:sz w:val="24"/>
          <w:szCs w:val="24"/>
        </w:rPr>
        <w:t xml:space="preserve"> </w:t>
      </w:r>
      <w:r w:rsidR="008957E8">
        <w:rPr>
          <w:rFonts w:ascii="Bookman Old Style" w:hAnsi="Bookman Old Style"/>
          <w:sz w:val="24"/>
          <w:szCs w:val="24"/>
        </w:rPr>
        <w:t>τη συμπεριφορά του</w:t>
      </w:r>
      <w:r w:rsidR="000A5C6A" w:rsidRPr="00FC5EF3">
        <w:rPr>
          <w:rFonts w:ascii="Bookman Old Style" w:hAnsi="Bookman Old Style"/>
          <w:sz w:val="24"/>
          <w:szCs w:val="24"/>
        </w:rPr>
        <w:t xml:space="preserve">, με </w:t>
      </w:r>
      <w:r w:rsidR="008957E8">
        <w:rPr>
          <w:rFonts w:ascii="Bookman Old Style" w:hAnsi="Bookman Old Style"/>
          <w:sz w:val="24"/>
          <w:szCs w:val="24"/>
        </w:rPr>
        <w:t xml:space="preserve">απώτερη </w:t>
      </w:r>
      <w:r w:rsidR="000A5C6A" w:rsidRPr="00FC5EF3">
        <w:rPr>
          <w:rFonts w:ascii="Bookman Old Style" w:hAnsi="Bookman Old Style"/>
          <w:sz w:val="24"/>
          <w:szCs w:val="24"/>
        </w:rPr>
        <w:t xml:space="preserve"> συνέπεια την αποφυγή τέλεσης απ’ αυτόν νέων αξιόποινων πράξεων. </w:t>
      </w:r>
    </w:p>
    <w:p w:rsidR="008957E8" w:rsidRDefault="00B645EC" w:rsidP="006E7CCB">
      <w:pPr>
        <w:shd w:val="clear" w:color="auto" w:fill="FFFFFF"/>
        <w:spacing w:before="195" w:after="195" w:line="360" w:lineRule="atLeast"/>
        <w:jc w:val="both"/>
        <w:textAlignment w:val="baseline"/>
        <w:rPr>
          <w:rFonts w:ascii="Bookman Old Style" w:hAnsi="Bookman Old Style"/>
          <w:sz w:val="24"/>
          <w:szCs w:val="24"/>
        </w:rPr>
      </w:pPr>
      <w:r>
        <w:rPr>
          <w:rFonts w:ascii="Bookman Old Style" w:hAnsi="Bookman Old Style"/>
          <w:sz w:val="24"/>
          <w:szCs w:val="24"/>
        </w:rPr>
        <w:lastRenderedPageBreak/>
        <w:t xml:space="preserve">    </w:t>
      </w:r>
      <w:r w:rsidR="008957E8">
        <w:rPr>
          <w:rFonts w:ascii="Bookman Old Style" w:hAnsi="Bookman Old Style"/>
          <w:sz w:val="24"/>
          <w:szCs w:val="24"/>
        </w:rPr>
        <w:t>Έ</w:t>
      </w:r>
      <w:r w:rsidR="000A5C6A" w:rsidRPr="00FC5EF3">
        <w:rPr>
          <w:rFonts w:ascii="Bookman Old Style" w:hAnsi="Bookman Old Style"/>
          <w:sz w:val="24"/>
          <w:szCs w:val="24"/>
        </w:rPr>
        <w:t>χει ως βασικό της χαρακτηριστικό το ότι η χορήγησή της είναι υποχρεωτική</w:t>
      </w:r>
      <w:r w:rsidR="008957E8">
        <w:rPr>
          <w:rFonts w:ascii="Bookman Old Style" w:hAnsi="Bookman Old Style"/>
          <w:sz w:val="24"/>
          <w:szCs w:val="24"/>
        </w:rPr>
        <w:t>,</w:t>
      </w:r>
      <w:r w:rsidR="000A5C6A" w:rsidRPr="00FC5EF3">
        <w:rPr>
          <w:rFonts w:ascii="Bookman Old Style" w:hAnsi="Bookman Old Style"/>
          <w:sz w:val="24"/>
          <w:szCs w:val="24"/>
        </w:rPr>
        <w:t xml:space="preserve"> εφόσον </w:t>
      </w:r>
      <w:r w:rsidR="00FC5EF3" w:rsidRPr="00FC5EF3">
        <w:rPr>
          <w:rFonts w:ascii="Bookman Old Style" w:hAnsi="Bookman Old Style"/>
          <w:sz w:val="24"/>
          <w:szCs w:val="24"/>
        </w:rPr>
        <w:t>ο</w:t>
      </w:r>
      <w:r w:rsidR="000A5C6A" w:rsidRPr="00FC5EF3">
        <w:rPr>
          <w:rFonts w:ascii="Bookman Old Style" w:hAnsi="Bookman Old Style"/>
          <w:sz w:val="24"/>
          <w:szCs w:val="24"/>
        </w:rPr>
        <w:t xml:space="preserve"> δράστης </w:t>
      </w:r>
      <w:r w:rsidR="00FC5EF3" w:rsidRPr="00FC5EF3">
        <w:rPr>
          <w:rFonts w:ascii="Bookman Old Style" w:hAnsi="Bookman Old Style"/>
          <w:sz w:val="24"/>
          <w:szCs w:val="24"/>
        </w:rPr>
        <w:t>δεν</w:t>
      </w:r>
      <w:r w:rsidR="000A5C6A" w:rsidRPr="00FC5EF3">
        <w:rPr>
          <w:rFonts w:ascii="Bookman Old Style" w:hAnsi="Bookman Old Style"/>
          <w:sz w:val="24"/>
          <w:szCs w:val="24"/>
        </w:rPr>
        <w:t xml:space="preserve"> έχει καταδικασθεί  σε </w:t>
      </w:r>
      <w:r w:rsidR="00FC5EF3" w:rsidRPr="00FC5EF3">
        <w:rPr>
          <w:rFonts w:ascii="Bookman Old Style" w:hAnsi="Bookman Old Style"/>
          <w:sz w:val="24"/>
          <w:szCs w:val="24"/>
        </w:rPr>
        <w:t>φυλάκιση</w:t>
      </w:r>
      <w:r w:rsidR="000A5C6A" w:rsidRPr="00FC5EF3">
        <w:rPr>
          <w:rFonts w:ascii="Bookman Old Style" w:hAnsi="Bookman Old Style"/>
          <w:sz w:val="24"/>
          <w:szCs w:val="24"/>
        </w:rPr>
        <w:t xml:space="preserve"> μεγαλύτερη από </w:t>
      </w:r>
      <w:r w:rsidR="00FC5EF3" w:rsidRPr="00FC5EF3">
        <w:rPr>
          <w:rFonts w:ascii="Bookman Old Style" w:hAnsi="Bookman Old Style"/>
          <w:sz w:val="24"/>
          <w:szCs w:val="24"/>
        </w:rPr>
        <w:t>τρία έτη</w:t>
      </w:r>
      <w:r w:rsidR="008957E8">
        <w:rPr>
          <w:rFonts w:ascii="Bookman Old Style" w:hAnsi="Bookman Old Style"/>
          <w:sz w:val="24"/>
          <w:szCs w:val="24"/>
        </w:rPr>
        <w:t>.</w:t>
      </w:r>
    </w:p>
    <w:p w:rsidR="008957E8" w:rsidRDefault="00B645EC" w:rsidP="006E7CCB">
      <w:pPr>
        <w:shd w:val="clear" w:color="auto" w:fill="FFFFFF"/>
        <w:spacing w:before="195" w:after="195" w:line="360" w:lineRule="atLeast"/>
        <w:jc w:val="both"/>
        <w:textAlignment w:val="baseline"/>
        <w:rPr>
          <w:rFonts w:ascii="Bookman Old Style" w:hAnsi="Bookman Old Style"/>
          <w:sz w:val="24"/>
          <w:szCs w:val="24"/>
        </w:rPr>
      </w:pPr>
      <w:r>
        <w:rPr>
          <w:rFonts w:ascii="Bookman Old Style" w:hAnsi="Bookman Old Style"/>
          <w:sz w:val="24"/>
          <w:szCs w:val="24"/>
        </w:rPr>
        <w:t xml:space="preserve">    </w:t>
      </w:r>
      <w:r w:rsidR="000A5C6A" w:rsidRPr="00FC5EF3">
        <w:rPr>
          <w:rFonts w:ascii="Bookman Old Style" w:hAnsi="Bookman Old Style"/>
          <w:sz w:val="24"/>
          <w:szCs w:val="24"/>
        </w:rPr>
        <w:t xml:space="preserve">Σε περίπτωση επιβολής χρηματικής ποινής, αναστολή δεν είναι δυνατή. </w:t>
      </w:r>
    </w:p>
    <w:p w:rsidR="008957E8" w:rsidRDefault="00B645EC" w:rsidP="006E7CCB">
      <w:pPr>
        <w:shd w:val="clear" w:color="auto" w:fill="FFFFFF"/>
        <w:spacing w:before="195" w:after="195" w:line="360" w:lineRule="atLeast"/>
        <w:jc w:val="both"/>
        <w:textAlignment w:val="baseline"/>
        <w:rPr>
          <w:rFonts w:ascii="Bookman Old Style" w:hAnsi="Bookman Old Style"/>
          <w:sz w:val="24"/>
          <w:szCs w:val="24"/>
        </w:rPr>
      </w:pPr>
      <w:r>
        <w:rPr>
          <w:rFonts w:ascii="Bookman Old Style" w:hAnsi="Bookman Old Style"/>
          <w:sz w:val="24"/>
          <w:szCs w:val="24"/>
        </w:rPr>
        <w:t xml:space="preserve">    </w:t>
      </w:r>
      <w:r w:rsidR="00FC5EF3" w:rsidRPr="00FC5EF3">
        <w:rPr>
          <w:rFonts w:ascii="Bookman Old Style" w:hAnsi="Bookman Old Style"/>
          <w:sz w:val="24"/>
          <w:szCs w:val="24"/>
        </w:rPr>
        <w:t>Τ</w:t>
      </w:r>
      <w:r w:rsidR="000A5C6A" w:rsidRPr="00FC5EF3">
        <w:rPr>
          <w:rFonts w:ascii="Bookman Old Style" w:hAnsi="Bookman Old Style"/>
          <w:sz w:val="24"/>
          <w:szCs w:val="24"/>
        </w:rPr>
        <w:t>ο δικαστήριο με την απόφασή του διατάσσει υποχρεωτικά την αναστολή εκτέλεσης της ποινής για ορισμένο διάστημα, που δεν μπορεί να είναι κατώτερο από ένα και ανώτερο από τρία έτη, εκτός αν κρίνει με βάση ειδικά μνημονευόμενα στην αιτιολογία της αποφάσεως στοιχεία ότι η εκτέλεση της ποινής είναι απολύτως αναγκαία για να αποτρέψει τον κατάδικο από την τέλεση νέων αξιόποινων πράξεων.</w:t>
      </w:r>
    </w:p>
    <w:p w:rsidR="008957E8" w:rsidRDefault="00B645EC" w:rsidP="006E7CCB">
      <w:pPr>
        <w:shd w:val="clear" w:color="auto" w:fill="FFFFFF"/>
        <w:spacing w:before="195" w:after="195" w:line="360" w:lineRule="atLeast"/>
        <w:jc w:val="both"/>
        <w:textAlignment w:val="baseline"/>
        <w:rPr>
          <w:rFonts w:ascii="Bookman Old Style" w:hAnsi="Bookman Old Style"/>
          <w:sz w:val="24"/>
          <w:szCs w:val="24"/>
        </w:rPr>
      </w:pPr>
      <w:r>
        <w:rPr>
          <w:rFonts w:ascii="Bookman Old Style" w:hAnsi="Bookman Old Style"/>
          <w:sz w:val="24"/>
          <w:szCs w:val="24"/>
        </w:rPr>
        <w:t xml:space="preserve">   </w:t>
      </w:r>
      <w:r w:rsidR="000A5C6A" w:rsidRPr="00FC5EF3">
        <w:rPr>
          <w:rFonts w:ascii="Bookman Old Style" w:hAnsi="Bookman Old Style"/>
          <w:sz w:val="24"/>
          <w:szCs w:val="24"/>
        </w:rPr>
        <w:t xml:space="preserve">Η αναστολή εκτελέσεως της ποινής </w:t>
      </w:r>
      <w:r w:rsidR="008957E8">
        <w:rPr>
          <w:rFonts w:ascii="Bookman Old Style" w:hAnsi="Bookman Old Style"/>
          <w:sz w:val="24"/>
          <w:szCs w:val="24"/>
        </w:rPr>
        <w:t xml:space="preserve">υπό όρο </w:t>
      </w:r>
      <w:r w:rsidR="000A5C6A" w:rsidRPr="00FC5EF3">
        <w:rPr>
          <w:rFonts w:ascii="Bookman Old Style" w:hAnsi="Bookman Old Style"/>
          <w:sz w:val="24"/>
          <w:szCs w:val="24"/>
        </w:rPr>
        <w:t>παρέχεται από το δικαστήριο που εκδίδει την καταδικαστική απόφαση</w:t>
      </w:r>
      <w:r w:rsidR="00FC5EF3" w:rsidRPr="00FC5EF3">
        <w:rPr>
          <w:rFonts w:ascii="Bookman Old Style" w:hAnsi="Bookman Old Style"/>
          <w:sz w:val="24"/>
          <w:szCs w:val="24"/>
        </w:rPr>
        <w:t xml:space="preserve">. </w:t>
      </w:r>
    </w:p>
    <w:p w:rsidR="000A5C6A" w:rsidRPr="00FC5EF3" w:rsidRDefault="00B645EC" w:rsidP="006E7CCB">
      <w:pPr>
        <w:shd w:val="clear" w:color="auto" w:fill="FFFFFF"/>
        <w:spacing w:before="195" w:after="195" w:line="360" w:lineRule="atLeast"/>
        <w:jc w:val="both"/>
        <w:textAlignment w:val="baseline"/>
        <w:rPr>
          <w:rFonts w:ascii="Bookman Old Style" w:eastAsia="Times New Roman" w:hAnsi="Bookman Old Style" w:cs="Lucida Sans Unicode"/>
          <w:color w:val="000000"/>
          <w:sz w:val="24"/>
          <w:szCs w:val="24"/>
        </w:rPr>
      </w:pPr>
      <w:r>
        <w:rPr>
          <w:rFonts w:ascii="Bookman Old Style" w:hAnsi="Bookman Old Style"/>
          <w:sz w:val="24"/>
          <w:szCs w:val="24"/>
        </w:rPr>
        <w:t xml:space="preserve">   </w:t>
      </w:r>
      <w:r w:rsidR="000A5C6A" w:rsidRPr="00FC5EF3">
        <w:rPr>
          <w:rFonts w:ascii="Bookman Old Style" w:hAnsi="Bookman Old Style"/>
          <w:sz w:val="24"/>
          <w:szCs w:val="24"/>
        </w:rPr>
        <w:t>Η σχετική απόφαση πρέπει οπωσδήποτε να προσδιορίζει και τη χρονική δ</w:t>
      </w:r>
      <w:r w:rsidR="00FC5EF3" w:rsidRPr="00FC5EF3">
        <w:rPr>
          <w:rFonts w:ascii="Bookman Old Style" w:hAnsi="Bookman Old Style"/>
          <w:sz w:val="24"/>
          <w:szCs w:val="24"/>
        </w:rPr>
        <w:t>ιάρκεια της αναστολής,</w:t>
      </w:r>
      <w:r w:rsidR="008957E8">
        <w:rPr>
          <w:rFonts w:ascii="Bookman Old Style" w:hAnsi="Bookman Old Style"/>
          <w:sz w:val="24"/>
          <w:szCs w:val="24"/>
        </w:rPr>
        <w:t xml:space="preserve"> </w:t>
      </w:r>
      <w:r w:rsidR="000A5C6A" w:rsidRPr="00FC5EF3">
        <w:rPr>
          <w:rFonts w:ascii="Bookman Old Style" w:hAnsi="Bookman Old Style"/>
          <w:sz w:val="24"/>
          <w:szCs w:val="24"/>
        </w:rPr>
        <w:t>η οποία δεν μπορεί να είναι μικρότερη από ένα και μεγαλύτερη από τρία έτη, όχι όμως βραχύτερη από τη διάρκεια της ποιν</w:t>
      </w:r>
      <w:r w:rsidR="00FC5EF3" w:rsidRPr="00FC5EF3">
        <w:rPr>
          <w:rFonts w:ascii="Bookman Old Style" w:hAnsi="Bookman Old Style"/>
          <w:sz w:val="24"/>
          <w:szCs w:val="24"/>
        </w:rPr>
        <w:t>ής.</w:t>
      </w:r>
      <w:r w:rsidR="000A5C6A" w:rsidRPr="00FC5EF3">
        <w:rPr>
          <w:rFonts w:ascii="Bookman Old Style" w:hAnsi="Bookman Old Style"/>
          <w:sz w:val="24"/>
          <w:szCs w:val="24"/>
        </w:rPr>
        <w:t xml:space="preserve"> </w:t>
      </w:r>
    </w:p>
    <w:p w:rsidR="00A55331" w:rsidRPr="003B4B23" w:rsidRDefault="00A55331" w:rsidP="003659E8">
      <w:pPr>
        <w:spacing w:after="60" w:line="240" w:lineRule="auto"/>
        <w:jc w:val="both"/>
        <w:rPr>
          <w:rFonts w:ascii="Bookman Old Style" w:eastAsia="Times New Roman" w:hAnsi="Bookman Old Style" w:cs="Times New Roman"/>
          <w:b/>
          <w:bCs/>
          <w:sz w:val="24"/>
          <w:szCs w:val="24"/>
          <w:u w:val="single"/>
        </w:rPr>
      </w:pPr>
    </w:p>
    <w:p w:rsidR="001177A5" w:rsidRPr="003B4B23" w:rsidRDefault="001177A5" w:rsidP="003659E8">
      <w:pPr>
        <w:spacing w:after="60" w:line="240" w:lineRule="auto"/>
        <w:jc w:val="both"/>
        <w:rPr>
          <w:rFonts w:ascii="Bookman Old Style" w:eastAsia="Times New Roman" w:hAnsi="Bookman Old Style" w:cs="Times New Roman"/>
          <w:b/>
          <w:bCs/>
          <w:sz w:val="24"/>
          <w:szCs w:val="24"/>
          <w:u w:val="single"/>
        </w:rPr>
      </w:pPr>
    </w:p>
    <w:p w:rsidR="003B4B23" w:rsidRPr="003B4B23" w:rsidRDefault="003B4B23" w:rsidP="00574D8C">
      <w:pPr>
        <w:spacing w:after="60" w:line="240" w:lineRule="auto"/>
        <w:jc w:val="both"/>
        <w:rPr>
          <w:rFonts w:ascii="Bookman Old Style" w:eastAsia="Times New Roman" w:hAnsi="Bookman Old Style" w:cs="Times New Roman"/>
          <w:b/>
          <w:bCs/>
          <w:sz w:val="24"/>
          <w:szCs w:val="24"/>
        </w:rPr>
      </w:pPr>
    </w:p>
    <w:sectPr w:rsidR="003B4B23" w:rsidRPr="003B4B23" w:rsidSect="00C200C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73217"/>
    <w:multiLevelType w:val="hybridMultilevel"/>
    <w:tmpl w:val="EDBABB6C"/>
    <w:lvl w:ilvl="0" w:tplc="F9D282A6">
      <w:numFmt w:val="bullet"/>
      <w:lvlText w:val="-"/>
      <w:lvlJc w:val="left"/>
      <w:pPr>
        <w:ind w:left="2115" w:hanging="360"/>
      </w:pPr>
      <w:rPr>
        <w:rFonts w:ascii="Bookman Old Style" w:eastAsia="Times New Roman" w:hAnsi="Bookman Old Style" w:cs="Times New Roman" w:hint="default"/>
      </w:rPr>
    </w:lvl>
    <w:lvl w:ilvl="1" w:tplc="04080003" w:tentative="1">
      <w:start w:val="1"/>
      <w:numFmt w:val="bullet"/>
      <w:lvlText w:val="o"/>
      <w:lvlJc w:val="left"/>
      <w:pPr>
        <w:ind w:left="2835" w:hanging="360"/>
      </w:pPr>
      <w:rPr>
        <w:rFonts w:ascii="Courier New" w:hAnsi="Courier New" w:cs="Courier New" w:hint="default"/>
      </w:rPr>
    </w:lvl>
    <w:lvl w:ilvl="2" w:tplc="04080005" w:tentative="1">
      <w:start w:val="1"/>
      <w:numFmt w:val="bullet"/>
      <w:lvlText w:val=""/>
      <w:lvlJc w:val="left"/>
      <w:pPr>
        <w:ind w:left="3555" w:hanging="360"/>
      </w:pPr>
      <w:rPr>
        <w:rFonts w:ascii="Wingdings" w:hAnsi="Wingdings" w:hint="default"/>
      </w:rPr>
    </w:lvl>
    <w:lvl w:ilvl="3" w:tplc="04080001" w:tentative="1">
      <w:start w:val="1"/>
      <w:numFmt w:val="bullet"/>
      <w:lvlText w:val=""/>
      <w:lvlJc w:val="left"/>
      <w:pPr>
        <w:ind w:left="4275" w:hanging="360"/>
      </w:pPr>
      <w:rPr>
        <w:rFonts w:ascii="Symbol" w:hAnsi="Symbol" w:hint="default"/>
      </w:rPr>
    </w:lvl>
    <w:lvl w:ilvl="4" w:tplc="04080003" w:tentative="1">
      <w:start w:val="1"/>
      <w:numFmt w:val="bullet"/>
      <w:lvlText w:val="o"/>
      <w:lvlJc w:val="left"/>
      <w:pPr>
        <w:ind w:left="4995" w:hanging="360"/>
      </w:pPr>
      <w:rPr>
        <w:rFonts w:ascii="Courier New" w:hAnsi="Courier New" w:cs="Courier New" w:hint="default"/>
      </w:rPr>
    </w:lvl>
    <w:lvl w:ilvl="5" w:tplc="04080005" w:tentative="1">
      <w:start w:val="1"/>
      <w:numFmt w:val="bullet"/>
      <w:lvlText w:val=""/>
      <w:lvlJc w:val="left"/>
      <w:pPr>
        <w:ind w:left="5715" w:hanging="360"/>
      </w:pPr>
      <w:rPr>
        <w:rFonts w:ascii="Wingdings" w:hAnsi="Wingdings" w:hint="default"/>
      </w:rPr>
    </w:lvl>
    <w:lvl w:ilvl="6" w:tplc="04080001" w:tentative="1">
      <w:start w:val="1"/>
      <w:numFmt w:val="bullet"/>
      <w:lvlText w:val=""/>
      <w:lvlJc w:val="left"/>
      <w:pPr>
        <w:ind w:left="6435" w:hanging="360"/>
      </w:pPr>
      <w:rPr>
        <w:rFonts w:ascii="Symbol" w:hAnsi="Symbol" w:hint="default"/>
      </w:rPr>
    </w:lvl>
    <w:lvl w:ilvl="7" w:tplc="04080003" w:tentative="1">
      <w:start w:val="1"/>
      <w:numFmt w:val="bullet"/>
      <w:lvlText w:val="o"/>
      <w:lvlJc w:val="left"/>
      <w:pPr>
        <w:ind w:left="7155" w:hanging="360"/>
      </w:pPr>
      <w:rPr>
        <w:rFonts w:ascii="Courier New" w:hAnsi="Courier New" w:cs="Courier New" w:hint="default"/>
      </w:rPr>
    </w:lvl>
    <w:lvl w:ilvl="8" w:tplc="04080005" w:tentative="1">
      <w:start w:val="1"/>
      <w:numFmt w:val="bullet"/>
      <w:lvlText w:val=""/>
      <w:lvlJc w:val="left"/>
      <w:pPr>
        <w:ind w:left="7875" w:hanging="360"/>
      </w:pPr>
      <w:rPr>
        <w:rFonts w:ascii="Wingdings" w:hAnsi="Wingdings" w:hint="default"/>
      </w:rPr>
    </w:lvl>
  </w:abstractNum>
  <w:abstractNum w:abstractNumId="1">
    <w:nsid w:val="5E19323D"/>
    <w:multiLevelType w:val="hybridMultilevel"/>
    <w:tmpl w:val="C812089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4369AD"/>
    <w:multiLevelType w:val="hybridMultilevel"/>
    <w:tmpl w:val="F536B1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59E8"/>
    <w:rsid w:val="00073132"/>
    <w:rsid w:val="000A11EF"/>
    <w:rsid w:val="000A5C6A"/>
    <w:rsid w:val="000C0D8E"/>
    <w:rsid w:val="00100980"/>
    <w:rsid w:val="00100BBD"/>
    <w:rsid w:val="0011674F"/>
    <w:rsid w:val="001177A5"/>
    <w:rsid w:val="00157E72"/>
    <w:rsid w:val="002B1AF3"/>
    <w:rsid w:val="00327A3D"/>
    <w:rsid w:val="003659E8"/>
    <w:rsid w:val="00396F4E"/>
    <w:rsid w:val="003B4B23"/>
    <w:rsid w:val="00405D81"/>
    <w:rsid w:val="00427344"/>
    <w:rsid w:val="00434ECB"/>
    <w:rsid w:val="004554B5"/>
    <w:rsid w:val="004C3062"/>
    <w:rsid w:val="00541CF9"/>
    <w:rsid w:val="00574D8C"/>
    <w:rsid w:val="005F7478"/>
    <w:rsid w:val="006A61C8"/>
    <w:rsid w:val="006E7CCB"/>
    <w:rsid w:val="007331A4"/>
    <w:rsid w:val="00793A79"/>
    <w:rsid w:val="007B17AE"/>
    <w:rsid w:val="007C396E"/>
    <w:rsid w:val="007F6F35"/>
    <w:rsid w:val="00871F51"/>
    <w:rsid w:val="008957E8"/>
    <w:rsid w:val="008D250D"/>
    <w:rsid w:val="00936BBC"/>
    <w:rsid w:val="009520B0"/>
    <w:rsid w:val="0098506A"/>
    <w:rsid w:val="00993E9A"/>
    <w:rsid w:val="00A55331"/>
    <w:rsid w:val="00AC5CDD"/>
    <w:rsid w:val="00AD110C"/>
    <w:rsid w:val="00AD6E38"/>
    <w:rsid w:val="00AF66F3"/>
    <w:rsid w:val="00B33881"/>
    <w:rsid w:val="00B645EC"/>
    <w:rsid w:val="00B943D6"/>
    <w:rsid w:val="00BB2C7A"/>
    <w:rsid w:val="00C174CD"/>
    <w:rsid w:val="00C200C9"/>
    <w:rsid w:val="00D533A8"/>
    <w:rsid w:val="00DB5807"/>
    <w:rsid w:val="00EE09EC"/>
    <w:rsid w:val="00EF29D2"/>
    <w:rsid w:val="00F02BA7"/>
    <w:rsid w:val="00F0547E"/>
    <w:rsid w:val="00F430A0"/>
    <w:rsid w:val="00FB26A2"/>
    <w:rsid w:val="00FC5E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0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659E8"/>
    <w:rPr>
      <w:color w:val="0000FF"/>
      <w:u w:val="single"/>
    </w:rPr>
  </w:style>
  <w:style w:type="character" w:styleId="a3">
    <w:name w:val="Strong"/>
    <w:basedOn w:val="a0"/>
    <w:uiPriority w:val="22"/>
    <w:qFormat/>
    <w:rsid w:val="003659E8"/>
    <w:rPr>
      <w:b/>
      <w:bCs/>
    </w:rPr>
  </w:style>
  <w:style w:type="paragraph" w:styleId="a4">
    <w:name w:val="List Paragraph"/>
    <w:basedOn w:val="a"/>
    <w:uiPriority w:val="34"/>
    <w:qFormat/>
    <w:rsid w:val="00FB26A2"/>
    <w:pPr>
      <w:ind w:left="720"/>
      <w:contextualSpacing/>
    </w:pPr>
  </w:style>
  <w:style w:type="paragraph" w:styleId="Web">
    <w:name w:val="Normal (Web)"/>
    <w:basedOn w:val="a"/>
    <w:uiPriority w:val="99"/>
    <w:semiHidden/>
    <w:unhideWhenUsed/>
    <w:rsid w:val="00100B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2899169">
      <w:bodyDiv w:val="1"/>
      <w:marLeft w:val="0"/>
      <w:marRight w:val="0"/>
      <w:marTop w:val="0"/>
      <w:marBottom w:val="0"/>
      <w:divBdr>
        <w:top w:val="none" w:sz="0" w:space="0" w:color="auto"/>
        <w:left w:val="none" w:sz="0" w:space="0" w:color="auto"/>
        <w:bottom w:val="none" w:sz="0" w:space="0" w:color="auto"/>
        <w:right w:val="none" w:sz="0" w:space="0" w:color="auto"/>
      </w:divBdr>
    </w:div>
    <w:div w:id="164037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7FEC6-7CA4-4012-AEA2-87BC27BB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972</Words>
  <Characters>5253</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2021-03-07T10:04:00Z</cp:lastPrinted>
  <dcterms:created xsi:type="dcterms:W3CDTF">2021-03-02T18:34:00Z</dcterms:created>
  <dcterms:modified xsi:type="dcterms:W3CDTF">2021-03-07T18:27:00Z</dcterms:modified>
</cp:coreProperties>
</file>