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CA3" w:rsidRPr="00161CA3" w:rsidRDefault="004600D9" w:rsidP="00161CA3">
      <w:pPr>
        <w:jc w:val="center"/>
        <w:rPr>
          <w:rFonts w:ascii="Bookman Old Style" w:hAnsi="Bookman Old Style"/>
          <w:b/>
          <w:sz w:val="28"/>
          <w:szCs w:val="28"/>
        </w:rPr>
      </w:pPr>
      <w:r>
        <w:rPr>
          <w:rFonts w:ascii="Bookman Old Style" w:hAnsi="Bookman Old Style"/>
          <w:b/>
          <w:sz w:val="28"/>
          <w:szCs w:val="28"/>
        </w:rPr>
        <w:t>ΣΗΜΕΙΩΣΕΙΣ 11</w:t>
      </w:r>
    </w:p>
    <w:p w:rsidR="00366116" w:rsidRDefault="00366116" w:rsidP="00161CA3">
      <w:pPr>
        <w:jc w:val="center"/>
        <w:rPr>
          <w:rFonts w:ascii="Bookman Old Style" w:hAnsi="Bookman Old Style"/>
          <w:b/>
          <w:sz w:val="28"/>
          <w:szCs w:val="28"/>
        </w:rPr>
      </w:pPr>
    </w:p>
    <w:p w:rsidR="00343F67" w:rsidRPr="00161CA3" w:rsidRDefault="00161CA3" w:rsidP="00161CA3">
      <w:pPr>
        <w:jc w:val="center"/>
        <w:rPr>
          <w:rFonts w:ascii="Bookman Old Style" w:hAnsi="Bookman Old Style"/>
          <w:b/>
          <w:sz w:val="28"/>
          <w:szCs w:val="28"/>
        </w:rPr>
      </w:pPr>
      <w:r w:rsidRPr="00161CA3">
        <w:rPr>
          <w:rFonts w:ascii="Bookman Old Style" w:hAnsi="Bookman Old Style"/>
          <w:b/>
          <w:sz w:val="28"/>
          <w:szCs w:val="28"/>
          <w:lang w:val="en-US"/>
        </w:rPr>
        <w:t>IV</w:t>
      </w:r>
      <w:r w:rsidRPr="00161CA3">
        <w:rPr>
          <w:rFonts w:ascii="Bookman Old Style" w:hAnsi="Bookman Old Style"/>
          <w:b/>
          <w:sz w:val="28"/>
          <w:szCs w:val="28"/>
        </w:rPr>
        <w:t>. ΛΟΓΟΙ ΑΡΣΗΣ ΤΟΥ ΚΑΤΑΛΟΓΙΣΜΟΥ</w:t>
      </w:r>
      <w:r w:rsidR="00680FCD">
        <w:rPr>
          <w:rFonts w:ascii="Bookman Old Style" w:hAnsi="Bookman Old Style"/>
          <w:b/>
          <w:sz w:val="28"/>
          <w:szCs w:val="28"/>
        </w:rPr>
        <w:t xml:space="preserve"> (α)</w:t>
      </w:r>
    </w:p>
    <w:p w:rsidR="0002370C" w:rsidRDefault="0002370C" w:rsidP="00044241">
      <w:pPr>
        <w:shd w:val="clear" w:color="auto" w:fill="FFFFFF"/>
        <w:spacing w:after="0" w:line="360" w:lineRule="atLeast"/>
        <w:jc w:val="both"/>
        <w:textAlignment w:val="baseline"/>
        <w:rPr>
          <w:rFonts w:ascii="Bookman Old Style" w:eastAsia="Times New Roman" w:hAnsi="Bookman Old Style" w:cs="Lucida Sans Unicode"/>
          <w:b/>
          <w:bCs/>
          <w:color w:val="000000"/>
          <w:sz w:val="24"/>
          <w:szCs w:val="24"/>
        </w:rPr>
      </w:pPr>
    </w:p>
    <w:p w:rsidR="00044241" w:rsidRPr="00044241" w:rsidRDefault="00044241" w:rsidP="00044241">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044241">
        <w:rPr>
          <w:rFonts w:ascii="Bookman Old Style" w:eastAsia="Times New Roman" w:hAnsi="Bookman Old Style" w:cs="Lucida Sans Unicode"/>
          <w:b/>
          <w:bCs/>
          <w:color w:val="000000"/>
          <w:sz w:val="24"/>
          <w:szCs w:val="24"/>
        </w:rPr>
        <w:t>Άρθρο 31</w:t>
      </w:r>
      <w:r w:rsidR="00E112EC">
        <w:rPr>
          <w:rFonts w:ascii="Bookman Old Style" w:eastAsia="Times New Roman" w:hAnsi="Bookman Old Style" w:cs="Lucida Sans Unicode"/>
          <w:b/>
          <w:bCs/>
          <w:color w:val="000000"/>
          <w:sz w:val="24"/>
          <w:szCs w:val="24"/>
        </w:rPr>
        <w:t xml:space="preserve"> Π.Κ.- </w:t>
      </w:r>
      <w:r w:rsidRPr="00044241">
        <w:rPr>
          <w:rFonts w:ascii="Bookman Old Style" w:eastAsia="Times New Roman" w:hAnsi="Bookman Old Style" w:cs="Lucida Sans Unicode"/>
          <w:b/>
          <w:bCs/>
          <w:color w:val="000000"/>
          <w:sz w:val="24"/>
          <w:szCs w:val="24"/>
        </w:rPr>
        <w:t>Νομική πλάνη</w:t>
      </w:r>
    </w:p>
    <w:p w:rsidR="00044241" w:rsidRPr="00044241" w:rsidRDefault="00044241" w:rsidP="0004424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044241">
        <w:rPr>
          <w:rFonts w:ascii="Bookman Old Style" w:eastAsia="Times New Roman" w:hAnsi="Bookman Old Style" w:cs="Lucida Sans Unicode"/>
          <w:color w:val="000000"/>
          <w:sz w:val="24"/>
          <w:szCs w:val="24"/>
        </w:rPr>
        <w:t>1. Μόνη η άγνοια του αξιοποίνου δεν αρκεί για να αποκλείσει τον καταλογισμό.</w:t>
      </w:r>
    </w:p>
    <w:p w:rsidR="00044241" w:rsidRPr="00044241" w:rsidRDefault="00044241" w:rsidP="0004424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044241">
        <w:rPr>
          <w:rFonts w:ascii="Bookman Old Style" w:eastAsia="Times New Roman" w:hAnsi="Bookman Old Style" w:cs="Lucida Sans Unicode"/>
          <w:color w:val="000000"/>
          <w:sz w:val="24"/>
          <w:szCs w:val="24"/>
        </w:rPr>
        <w:t>2. Η πράξη όμως δεν καταλογίζεται σε εκείνον που την τελεί αν αυτός δεν είχε συνείδηση του άδικου χαρακτήρα της λόγω πλάνης που δεν μπορούσε να αποφύγει, μολονότι κατέβαλε την οφειλόμενη από τις περιστάσεις και δυνατή γι’ αυτόν επιμέλεια (συγγνωστή νομική πλάνη). Αν ο υπαίτιος μπορούσε να αποφύγει την πλάνη, η πράξη καταλογίζεται σε αυτόν, αλλά το δικαστήριο μπορεί να του επιβάλει μειωμένη ποινή (άρθρο 83).</w:t>
      </w:r>
    </w:p>
    <w:p w:rsidR="00E112EC" w:rsidRDefault="00E112EC" w:rsidP="00E112EC">
      <w:pPr>
        <w:shd w:val="clear" w:color="auto" w:fill="FFFFFF"/>
        <w:spacing w:before="120" w:after="120" w:line="240" w:lineRule="auto"/>
        <w:rPr>
          <w:rFonts w:ascii="Bookman Old Style" w:eastAsia="Times New Roman" w:hAnsi="Bookman Old Style" w:cs="Arial"/>
          <w:color w:val="202122"/>
          <w:sz w:val="24"/>
          <w:szCs w:val="24"/>
        </w:rPr>
      </w:pPr>
    </w:p>
    <w:p w:rsidR="00E5154E" w:rsidRPr="00E5154E" w:rsidRDefault="00E112EC" w:rsidP="00E112EC">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color w:val="202122"/>
          <w:sz w:val="24"/>
          <w:szCs w:val="24"/>
        </w:rPr>
        <w:t xml:space="preserve">    </w:t>
      </w:r>
      <w:r w:rsidR="00E5154E" w:rsidRPr="00E5154E">
        <w:rPr>
          <w:rFonts w:ascii="Bookman Old Style" w:eastAsia="Times New Roman" w:hAnsi="Bookman Old Style" w:cs="Arial"/>
          <w:sz w:val="24"/>
          <w:szCs w:val="24"/>
        </w:rPr>
        <w:t>Κατά γενική αρχή του δικαίου, "άγνοια νόμου δεν επιτρέπεται". Συνεπώς, ο δράστης αδίκων πράξεων δεν είναι δυνατό να απαλλαγεί από την ποινή προβάλλοντας απλώς τον ισχυρισμό ότι δεν ήξερε ότι αυτό που έκανε απαγορεύεται. Γι' αυτό άλλωστε και το </w:t>
      </w:r>
      <w:hyperlink r:id="rId5" w:anchor="pk31" w:history="1">
        <w:r w:rsidR="00E5154E" w:rsidRPr="00F25041">
          <w:rPr>
            <w:rFonts w:ascii="Bookman Old Style" w:eastAsia="Times New Roman" w:hAnsi="Bookman Old Style" w:cs="Arial"/>
            <w:sz w:val="24"/>
            <w:szCs w:val="24"/>
            <w:u w:val="single"/>
          </w:rPr>
          <w:t>άρθρο 31 παράγραφος 1 του ΠΚ</w:t>
        </w:r>
      </w:hyperlink>
      <w:r w:rsidR="00E5154E" w:rsidRPr="00E5154E">
        <w:rPr>
          <w:rFonts w:ascii="Bookman Old Style" w:eastAsia="Times New Roman" w:hAnsi="Bookman Old Style" w:cs="Arial"/>
          <w:sz w:val="24"/>
          <w:szCs w:val="24"/>
        </w:rPr>
        <w:t> ορίζει ότι "μόνη η άγνοια του αξιοποίνου δεν αρκεί για να αποκλείσει τον καταλογισμό".</w:t>
      </w:r>
    </w:p>
    <w:p w:rsidR="00E112EC" w:rsidRPr="00F25041" w:rsidRDefault="00F25041" w:rsidP="00E112EC">
      <w:pPr>
        <w:shd w:val="clear" w:color="auto" w:fill="FFFFFF"/>
        <w:spacing w:before="120" w:after="120" w:line="240" w:lineRule="auto"/>
        <w:rPr>
          <w:rFonts w:ascii="Bookman Old Style" w:eastAsia="Times New Roman" w:hAnsi="Bookman Old Style" w:cs="Arial"/>
          <w:sz w:val="24"/>
          <w:szCs w:val="24"/>
        </w:rPr>
      </w:pPr>
      <w:r w:rsidRPr="00F25041">
        <w:rPr>
          <w:rFonts w:ascii="Bookman Old Style" w:eastAsia="Times New Roman" w:hAnsi="Bookman Old Style" w:cs="Arial"/>
          <w:sz w:val="24"/>
          <w:szCs w:val="24"/>
        </w:rPr>
        <w:t xml:space="preserve">   </w:t>
      </w:r>
      <w:r w:rsidR="00E5154E" w:rsidRPr="00E5154E">
        <w:rPr>
          <w:rFonts w:ascii="Bookman Old Style" w:eastAsia="Times New Roman" w:hAnsi="Bookman Old Style" w:cs="Arial"/>
          <w:sz w:val="24"/>
          <w:szCs w:val="24"/>
        </w:rPr>
        <w:t xml:space="preserve">Όμως, κατά το άρθρο 31 παράγραφος 2 του ισχύοντος Ποινικού Κώδικα, η άδικη πράξη δεν καταλογίζεται στον δράστη αν αυτός πίστεψε λόγω πλάνης ότι είχε δικαίωμα να τελέσει την πράξη και η πλάνη του αυτή ήταν "συγγνωστή" (δηλαδή </w:t>
      </w:r>
      <w:proofErr w:type="spellStart"/>
      <w:r w:rsidR="00E5154E" w:rsidRPr="00E5154E">
        <w:rPr>
          <w:rFonts w:ascii="Bookman Old Style" w:eastAsia="Times New Roman" w:hAnsi="Bookman Old Style" w:cs="Arial"/>
          <w:sz w:val="24"/>
          <w:szCs w:val="24"/>
        </w:rPr>
        <w:t>συγχωρήσιμη</w:t>
      </w:r>
      <w:proofErr w:type="spellEnd"/>
      <w:r w:rsidR="00E5154E" w:rsidRPr="00E5154E">
        <w:rPr>
          <w:rFonts w:ascii="Bookman Old Style" w:eastAsia="Times New Roman" w:hAnsi="Bookman Old Style" w:cs="Arial"/>
          <w:sz w:val="24"/>
          <w:szCs w:val="24"/>
        </w:rPr>
        <w:t xml:space="preserve">). Υπό αυτές τις δύο προϋποθέσεις δηλαδή </w:t>
      </w:r>
    </w:p>
    <w:p w:rsidR="00E112EC" w:rsidRPr="00F25041" w:rsidRDefault="00E5154E" w:rsidP="00E112EC">
      <w:pPr>
        <w:shd w:val="clear" w:color="auto" w:fill="FFFFFF"/>
        <w:spacing w:before="120" w:after="120" w:line="240" w:lineRule="auto"/>
        <w:rPr>
          <w:rFonts w:ascii="Bookman Old Style" w:eastAsia="Times New Roman" w:hAnsi="Bookman Old Style" w:cs="Arial"/>
          <w:sz w:val="24"/>
          <w:szCs w:val="24"/>
        </w:rPr>
      </w:pPr>
      <w:r w:rsidRPr="00E5154E">
        <w:rPr>
          <w:rFonts w:ascii="Bookman Old Style" w:eastAsia="Times New Roman" w:hAnsi="Bookman Old Style" w:cs="Arial"/>
          <w:sz w:val="24"/>
          <w:szCs w:val="24"/>
        </w:rPr>
        <w:t>α)να πίστεψε ο δράστης ότι είχε δικαίωμα να τελέσει την πράξη,</w:t>
      </w:r>
    </w:p>
    <w:p w:rsidR="00E112EC" w:rsidRPr="00F25041" w:rsidRDefault="00E5154E" w:rsidP="00E112EC">
      <w:pPr>
        <w:shd w:val="clear" w:color="auto" w:fill="FFFFFF"/>
        <w:spacing w:before="120" w:after="120" w:line="240" w:lineRule="auto"/>
        <w:rPr>
          <w:rFonts w:ascii="Bookman Old Style" w:eastAsia="Times New Roman" w:hAnsi="Bookman Old Style" w:cs="Arial"/>
          <w:sz w:val="24"/>
          <w:szCs w:val="24"/>
        </w:rPr>
      </w:pPr>
      <w:r w:rsidRPr="00E5154E">
        <w:rPr>
          <w:rFonts w:ascii="Bookman Old Style" w:eastAsia="Times New Roman" w:hAnsi="Bookman Old Style" w:cs="Arial"/>
          <w:sz w:val="24"/>
          <w:szCs w:val="24"/>
        </w:rPr>
        <w:t xml:space="preserve">β)η πλάνη του να ήταν συγγνωστή, </w:t>
      </w:r>
    </w:p>
    <w:p w:rsidR="00E5154E" w:rsidRPr="00E5154E" w:rsidRDefault="00E5154E" w:rsidP="00E112EC">
      <w:pPr>
        <w:shd w:val="clear" w:color="auto" w:fill="FFFFFF"/>
        <w:spacing w:before="120" w:after="120" w:line="240" w:lineRule="auto"/>
        <w:rPr>
          <w:rFonts w:ascii="Bookman Old Style" w:eastAsia="Times New Roman" w:hAnsi="Bookman Old Style" w:cs="Arial"/>
          <w:sz w:val="24"/>
          <w:szCs w:val="24"/>
        </w:rPr>
      </w:pPr>
      <w:r w:rsidRPr="00E5154E">
        <w:rPr>
          <w:rFonts w:ascii="Bookman Old Style" w:eastAsia="Times New Roman" w:hAnsi="Bookman Old Style" w:cs="Arial"/>
          <w:sz w:val="24"/>
          <w:szCs w:val="24"/>
        </w:rPr>
        <w:t>η νομική πλάνη ανάγεται σε λόγο άρσεως του καταλογισμού της πράξεως, οπότε θεωρείται ότι ο δράστης δεν ενέργησε έχοντας δόλο ή αμέλεια και απαλλάσσεται από την κατηγορία.</w:t>
      </w:r>
    </w:p>
    <w:p w:rsidR="00E112EC" w:rsidRPr="00F25041" w:rsidRDefault="00F25041" w:rsidP="00E112EC">
      <w:pPr>
        <w:shd w:val="clear" w:color="auto" w:fill="FFFFFF"/>
        <w:spacing w:before="120" w:after="120" w:line="240" w:lineRule="auto"/>
        <w:rPr>
          <w:rFonts w:ascii="Bookman Old Style" w:eastAsia="Times New Roman" w:hAnsi="Bookman Old Style" w:cs="Arial"/>
          <w:iCs/>
          <w:sz w:val="24"/>
          <w:szCs w:val="24"/>
        </w:rPr>
      </w:pPr>
      <w:r w:rsidRPr="00F25041">
        <w:rPr>
          <w:rFonts w:ascii="Bookman Old Style" w:eastAsia="Times New Roman" w:hAnsi="Bookman Old Style" w:cs="Arial"/>
          <w:iCs/>
          <w:sz w:val="24"/>
          <w:szCs w:val="24"/>
        </w:rPr>
        <w:t xml:space="preserve">    </w:t>
      </w:r>
      <w:r w:rsidR="00E112EC" w:rsidRPr="00F25041">
        <w:rPr>
          <w:rFonts w:ascii="Bookman Old Style" w:eastAsia="Times New Roman" w:hAnsi="Bookman Old Style" w:cs="Arial"/>
          <w:iCs/>
          <w:sz w:val="24"/>
          <w:szCs w:val="24"/>
        </w:rPr>
        <w:t>Γ</w:t>
      </w:r>
      <w:r w:rsidR="00E5154E" w:rsidRPr="00E5154E">
        <w:rPr>
          <w:rFonts w:ascii="Bookman Old Style" w:eastAsia="Times New Roman" w:hAnsi="Bookman Old Style" w:cs="Arial"/>
          <w:iCs/>
          <w:sz w:val="24"/>
          <w:szCs w:val="24"/>
        </w:rPr>
        <w:t xml:space="preserve">ια να μη καταλογιστεί η πράξη στον δράστη, λόγω συγγνωστής νομικής πλάνης, απαιτείται να συντρέχει πεπλανημένη πίστη αυτού για το δικαίωμά του να εκτελέσει την πράξη και άγνοια του αδίκου χαρακτήρα της, τον οποίο δεν μπορούσε να γνωρίζει, </w:t>
      </w:r>
      <w:r w:rsidR="00E5154E" w:rsidRPr="00E5154E">
        <w:rPr>
          <w:rFonts w:ascii="Bookman Old Style" w:eastAsia="Times New Roman" w:hAnsi="Bookman Old Style" w:cs="Arial"/>
          <w:iCs/>
          <w:sz w:val="24"/>
          <w:szCs w:val="24"/>
          <w:u w:val="single"/>
        </w:rPr>
        <w:t>οποιαδήποτε και να κατέβαλλε επιμέλεια και προσπάθεια, ενόψει των πνευματικών και επαγγελματικών δυνατοτήτων του</w:t>
      </w:r>
      <w:r w:rsidR="00E5154E" w:rsidRPr="00E5154E">
        <w:rPr>
          <w:rFonts w:ascii="Bookman Old Style" w:eastAsia="Times New Roman" w:hAnsi="Bookman Old Style" w:cs="Arial"/>
          <w:iCs/>
          <w:sz w:val="24"/>
          <w:szCs w:val="24"/>
        </w:rPr>
        <w:t xml:space="preserve">. </w:t>
      </w:r>
    </w:p>
    <w:p w:rsidR="00E112EC" w:rsidRPr="00F25041" w:rsidRDefault="00F25041" w:rsidP="00E112EC">
      <w:pPr>
        <w:shd w:val="clear" w:color="auto" w:fill="FFFFFF"/>
        <w:spacing w:before="120" w:after="120" w:line="240" w:lineRule="auto"/>
        <w:rPr>
          <w:rFonts w:ascii="Bookman Old Style" w:eastAsia="Times New Roman" w:hAnsi="Bookman Old Style" w:cs="Arial"/>
          <w:iCs/>
          <w:sz w:val="24"/>
          <w:szCs w:val="24"/>
        </w:rPr>
      </w:pPr>
      <w:r w:rsidRPr="00F25041">
        <w:rPr>
          <w:rFonts w:ascii="Bookman Old Style" w:eastAsia="Times New Roman" w:hAnsi="Bookman Old Style" w:cs="Arial"/>
          <w:iCs/>
          <w:sz w:val="24"/>
          <w:szCs w:val="24"/>
        </w:rPr>
        <w:lastRenderedPageBreak/>
        <w:t xml:space="preserve">    </w:t>
      </w:r>
      <w:r w:rsidR="00E5154E" w:rsidRPr="00E5154E">
        <w:rPr>
          <w:rFonts w:ascii="Bookman Old Style" w:eastAsia="Times New Roman" w:hAnsi="Bookman Old Style" w:cs="Arial"/>
          <w:iCs/>
          <w:sz w:val="24"/>
          <w:szCs w:val="24"/>
        </w:rPr>
        <w:t xml:space="preserve">Στην περίπτωση της συγγνωστής νομικής πλάνης, σε αντίθεση με την περίπτωση της πραγματικής πλάνης, η πράξη δεν μπορεί να αποδοθεί στον δράστη ούτε εξ αμελείας. </w:t>
      </w:r>
    </w:p>
    <w:p w:rsidR="00E112EC" w:rsidRPr="00F25041" w:rsidRDefault="00F25041" w:rsidP="00E112EC">
      <w:pPr>
        <w:shd w:val="clear" w:color="auto" w:fill="FFFFFF"/>
        <w:spacing w:before="120" w:after="120" w:line="240" w:lineRule="auto"/>
        <w:rPr>
          <w:rFonts w:ascii="Bookman Old Style" w:eastAsia="Times New Roman" w:hAnsi="Bookman Old Style" w:cs="Arial"/>
          <w:iCs/>
          <w:sz w:val="24"/>
          <w:szCs w:val="24"/>
        </w:rPr>
      </w:pPr>
      <w:r w:rsidRPr="00F25041">
        <w:rPr>
          <w:rFonts w:ascii="Bookman Old Style" w:eastAsia="Times New Roman" w:hAnsi="Bookman Old Style" w:cs="Arial"/>
          <w:iCs/>
          <w:sz w:val="24"/>
          <w:szCs w:val="24"/>
        </w:rPr>
        <w:t xml:space="preserve">   </w:t>
      </w:r>
      <w:r w:rsidR="00E5154E" w:rsidRPr="00E5154E">
        <w:rPr>
          <w:rFonts w:ascii="Bookman Old Style" w:eastAsia="Times New Roman" w:hAnsi="Bookman Old Style" w:cs="Arial"/>
          <w:iCs/>
          <w:sz w:val="24"/>
          <w:szCs w:val="24"/>
        </w:rPr>
        <w:t xml:space="preserve">Περίπτωση νομικής πλάνης για τον άδικο χαρακτήρα της πράξεως συντρέχει και όταν ο δράστης κατά πλάνη με τα γνωστά σε αυτόν περιστατικά της συγκεκριμένης περιπτώσεως σχηματίζει αντίληψη που περιέχει πλάνη αναφορικά με τον άδικο χαρακτήρα της πράξεως και με πίστη στην αντίληψή του αυτή ενεργεί. </w:t>
      </w:r>
    </w:p>
    <w:p w:rsidR="00E5154E" w:rsidRPr="00E5154E" w:rsidRDefault="00E5154E" w:rsidP="00E112EC">
      <w:pPr>
        <w:shd w:val="clear" w:color="auto" w:fill="FFFFFF"/>
        <w:spacing w:before="120" w:after="120" w:line="240" w:lineRule="auto"/>
        <w:rPr>
          <w:rFonts w:ascii="Bookman Old Style" w:eastAsia="Times New Roman" w:hAnsi="Bookman Old Style" w:cs="Arial"/>
          <w:sz w:val="24"/>
          <w:szCs w:val="24"/>
        </w:rPr>
      </w:pPr>
      <w:r w:rsidRPr="00E5154E">
        <w:rPr>
          <w:rFonts w:ascii="Bookman Old Style" w:eastAsia="Times New Roman" w:hAnsi="Bookman Old Style" w:cs="Arial"/>
          <w:iCs/>
          <w:sz w:val="24"/>
          <w:szCs w:val="24"/>
        </w:rPr>
        <w:t>Η πλάνη του αυτή είναι συγγνωστή, όχι μόνον όταν αγνοεί, αλλά και όταν με τις πνευματικές και επαγγελματικές ικανότητές του και την προσπάθεια που έπρεπε να καταβάλλει για να πληροφορηθεί το επιτρεπτό της πράξεως, δεν μπορούσε να γνωρίζει τον άδικο χαρακτήρα της. Το τελευταίο συμβαίνει όταν ο δράστης ευλόγως πίστεψε ότι μπορούσε να προβεί στην πράξη του από σφαλερή ερμηνεία ή αντίληψη διατάξεων άλλων εκτός του ποινικού δικαίου από τις οποίες παρασύρθηκε</w:t>
      </w:r>
      <w:r w:rsidRPr="00E5154E">
        <w:rPr>
          <w:rFonts w:ascii="Bookman Old Style" w:eastAsia="Times New Roman" w:hAnsi="Bookman Old Style" w:cs="Arial"/>
          <w:sz w:val="24"/>
          <w:szCs w:val="24"/>
        </w:rPr>
        <w:t>.</w:t>
      </w:r>
    </w:p>
    <w:p w:rsidR="00E112EC" w:rsidRPr="00F25041" w:rsidRDefault="00E112EC" w:rsidP="00E112EC">
      <w:pPr>
        <w:shd w:val="clear" w:color="auto" w:fill="FFFFFF"/>
        <w:spacing w:before="195" w:after="195" w:line="240" w:lineRule="auto"/>
        <w:jc w:val="both"/>
        <w:textAlignment w:val="baseline"/>
        <w:rPr>
          <w:rFonts w:ascii="Bookman Old Style" w:hAnsi="Bookman Old Style" w:cs="Helvetica"/>
          <w:sz w:val="24"/>
          <w:szCs w:val="24"/>
          <w:shd w:val="clear" w:color="auto" w:fill="FFFFFF"/>
        </w:rPr>
      </w:pPr>
      <w:r w:rsidRPr="00F25041">
        <w:rPr>
          <w:rFonts w:ascii="Bookman Old Style" w:hAnsi="Bookman Old Style" w:cs="Helvetica"/>
          <w:sz w:val="24"/>
          <w:szCs w:val="24"/>
          <w:shd w:val="clear" w:color="auto" w:fill="FFFFFF"/>
        </w:rPr>
        <w:t xml:space="preserve">    Σημαντικά λοιπόν στοιχεία για την άρση του καταλογισμού λόγω νομικής πλάνης, είναι και η προσωπική κατάσταση του δράστη, που προσδιορίζεται από την ηλικία, τις πνευματικές ικανότητες, το επάγγελμα, την προσπάθεια που αυτός κατέβαλε για να ενημερωθεί για το ισχύον δίκαιο, ακόμη και τον πνευματικό του περίγυρο, ώστε με τη στάθμιση και των προσωπικών αυτών στοιχείων, να σχηματιστεί η πεποίθηση ότι σχετικός ισχυρισμός είναι αληθινός.</w:t>
      </w:r>
    </w:p>
    <w:p w:rsidR="00E112EC" w:rsidRPr="00F25041" w:rsidRDefault="002C0991" w:rsidP="00E112EC">
      <w:pPr>
        <w:shd w:val="clear" w:color="auto" w:fill="FFFFFF"/>
        <w:spacing w:before="195" w:after="195" w:line="240" w:lineRule="auto"/>
        <w:jc w:val="both"/>
        <w:textAlignment w:val="baseline"/>
        <w:rPr>
          <w:rFonts w:ascii="Bookman Old Style" w:hAnsi="Bookman Old Style" w:cs="Helvetica"/>
          <w:sz w:val="24"/>
          <w:szCs w:val="24"/>
          <w:shd w:val="clear" w:color="auto" w:fill="FFFFFF"/>
        </w:rPr>
      </w:pPr>
      <w:r w:rsidRPr="00F25041">
        <w:rPr>
          <w:rFonts w:ascii="Bookman Old Style" w:hAnsi="Bookman Old Style" w:cs="Helvetica"/>
          <w:sz w:val="24"/>
          <w:szCs w:val="24"/>
          <w:shd w:val="clear" w:color="auto" w:fill="FFFFFF"/>
        </w:rPr>
        <w:t xml:space="preserve">   Ενδεικτικές περιπτώσεις όπου η πλάνη είναι «συγγνωστή» :</w:t>
      </w:r>
    </w:p>
    <w:p w:rsidR="002C0991" w:rsidRPr="00F25041" w:rsidRDefault="002C0991" w:rsidP="002C0991">
      <w:pPr>
        <w:pStyle w:val="a3"/>
        <w:numPr>
          <w:ilvl w:val="0"/>
          <w:numId w:val="1"/>
        </w:numPr>
        <w:shd w:val="clear" w:color="auto" w:fill="FFFFFF"/>
        <w:spacing w:before="195" w:after="195" w:line="240" w:lineRule="auto"/>
        <w:jc w:val="both"/>
        <w:textAlignment w:val="baseline"/>
        <w:rPr>
          <w:rFonts w:ascii="Bookman Old Style" w:hAnsi="Bookman Old Style" w:cs="Helvetica"/>
          <w:sz w:val="24"/>
          <w:szCs w:val="24"/>
          <w:shd w:val="clear" w:color="auto" w:fill="FFFFFF"/>
        </w:rPr>
      </w:pPr>
      <w:r w:rsidRPr="00F25041">
        <w:rPr>
          <w:rFonts w:ascii="Bookman Old Style" w:hAnsi="Bookman Old Style" w:cs="Helvetica"/>
          <w:sz w:val="24"/>
          <w:szCs w:val="24"/>
          <w:shd w:val="clear" w:color="auto" w:fill="FFFFFF"/>
        </w:rPr>
        <w:t>Ο καθένας που αναπτύσσει μια επαγγελματική, οικονομική κλπ δραστηριότητα οφείλει να γνωρίζει τους ειδικούς κανόνες που διέπουν την δραστηριότητα αυτήν, όχι όμως και αυτούς που αφορούν σε μια εντελώς διαφορετική ειδικότητα</w:t>
      </w:r>
    </w:p>
    <w:p w:rsidR="002C0991" w:rsidRPr="00F25041" w:rsidRDefault="002C0991" w:rsidP="002C0991">
      <w:pPr>
        <w:pStyle w:val="a3"/>
        <w:numPr>
          <w:ilvl w:val="0"/>
          <w:numId w:val="1"/>
        </w:numPr>
        <w:shd w:val="clear" w:color="auto" w:fill="FFFFFF"/>
        <w:spacing w:before="195" w:after="195" w:line="240" w:lineRule="auto"/>
        <w:jc w:val="both"/>
        <w:textAlignment w:val="baseline"/>
        <w:rPr>
          <w:rFonts w:ascii="Bookman Old Style" w:hAnsi="Bookman Old Style" w:cs="Helvetica"/>
          <w:sz w:val="24"/>
          <w:szCs w:val="24"/>
          <w:shd w:val="clear" w:color="auto" w:fill="FFFFFF"/>
        </w:rPr>
      </w:pPr>
      <w:r w:rsidRPr="00F25041">
        <w:rPr>
          <w:rFonts w:ascii="Bookman Old Style" w:hAnsi="Bookman Old Style" w:cs="Helvetica"/>
          <w:sz w:val="24"/>
          <w:szCs w:val="24"/>
          <w:shd w:val="clear" w:color="auto" w:fill="FFFFFF"/>
        </w:rPr>
        <w:t>Μόρφωση και πνευματική ικανότητα</w:t>
      </w:r>
    </w:p>
    <w:p w:rsidR="002C0991" w:rsidRPr="00F25041" w:rsidRDefault="002C0991" w:rsidP="002C0991">
      <w:pPr>
        <w:pStyle w:val="a3"/>
        <w:numPr>
          <w:ilvl w:val="0"/>
          <w:numId w:val="1"/>
        </w:numPr>
        <w:shd w:val="clear" w:color="auto" w:fill="FFFFFF"/>
        <w:spacing w:before="195" w:after="195" w:line="240" w:lineRule="auto"/>
        <w:jc w:val="both"/>
        <w:textAlignment w:val="baseline"/>
        <w:rPr>
          <w:rFonts w:ascii="Bookman Old Style" w:hAnsi="Bookman Old Style" w:cs="Helvetica"/>
          <w:sz w:val="24"/>
          <w:szCs w:val="24"/>
          <w:shd w:val="clear" w:color="auto" w:fill="FFFFFF"/>
        </w:rPr>
      </w:pPr>
      <w:r w:rsidRPr="00F25041">
        <w:rPr>
          <w:rFonts w:ascii="Bookman Old Style" w:hAnsi="Bookman Old Style" w:cs="Helvetica"/>
          <w:sz w:val="24"/>
          <w:szCs w:val="24"/>
          <w:shd w:val="clear" w:color="auto" w:fill="FFFFFF"/>
        </w:rPr>
        <w:t>Ο κανόνας δικαίου που παραβιάστηκε είναι νέος</w:t>
      </w:r>
    </w:p>
    <w:p w:rsidR="002C0991" w:rsidRPr="00F25041" w:rsidRDefault="002C0991" w:rsidP="002C0991">
      <w:pPr>
        <w:pStyle w:val="a3"/>
        <w:numPr>
          <w:ilvl w:val="0"/>
          <w:numId w:val="1"/>
        </w:numPr>
        <w:shd w:val="clear" w:color="auto" w:fill="FFFFFF"/>
        <w:spacing w:before="195" w:after="195" w:line="240" w:lineRule="auto"/>
        <w:jc w:val="both"/>
        <w:textAlignment w:val="baseline"/>
        <w:rPr>
          <w:rFonts w:ascii="Bookman Old Style" w:hAnsi="Bookman Old Style" w:cs="Helvetica"/>
          <w:sz w:val="24"/>
          <w:szCs w:val="24"/>
          <w:shd w:val="clear" w:color="auto" w:fill="FFFFFF"/>
        </w:rPr>
      </w:pPr>
      <w:r w:rsidRPr="00F25041">
        <w:rPr>
          <w:rFonts w:ascii="Bookman Old Style" w:hAnsi="Bookman Old Style" w:cs="Helvetica"/>
          <w:sz w:val="24"/>
          <w:szCs w:val="24"/>
          <w:shd w:val="clear" w:color="auto" w:fill="FFFFFF"/>
        </w:rPr>
        <w:t>Ο δράστης είναι αλλοδαπός</w:t>
      </w:r>
    </w:p>
    <w:p w:rsidR="002C0991" w:rsidRPr="00F25041" w:rsidRDefault="002C0991" w:rsidP="002C0991">
      <w:pPr>
        <w:pStyle w:val="a3"/>
        <w:numPr>
          <w:ilvl w:val="0"/>
          <w:numId w:val="1"/>
        </w:numPr>
        <w:shd w:val="clear" w:color="auto" w:fill="FFFFFF"/>
        <w:spacing w:before="195" w:after="195" w:line="240" w:lineRule="auto"/>
        <w:jc w:val="both"/>
        <w:textAlignment w:val="baseline"/>
        <w:rPr>
          <w:rFonts w:ascii="Bookman Old Style" w:hAnsi="Bookman Old Style" w:cs="Helvetica"/>
          <w:sz w:val="24"/>
          <w:szCs w:val="24"/>
          <w:shd w:val="clear" w:color="auto" w:fill="FFFFFF"/>
        </w:rPr>
      </w:pPr>
      <w:r w:rsidRPr="00F25041">
        <w:rPr>
          <w:rFonts w:ascii="Bookman Old Style" w:hAnsi="Bookman Old Style" w:cs="Helvetica"/>
          <w:sz w:val="24"/>
          <w:szCs w:val="24"/>
          <w:shd w:val="clear" w:color="auto" w:fill="FFFFFF"/>
        </w:rPr>
        <w:t>Το νόημα του κανόνα δικαίου που παραβιάστηκε είναι αμφίβολο</w:t>
      </w:r>
    </w:p>
    <w:p w:rsidR="002C0991" w:rsidRPr="00F25041" w:rsidRDefault="002C0991" w:rsidP="00E112EC">
      <w:pPr>
        <w:shd w:val="clear" w:color="auto" w:fill="FFFFFF"/>
        <w:spacing w:before="195" w:after="195" w:line="240" w:lineRule="auto"/>
        <w:jc w:val="both"/>
        <w:textAlignment w:val="baseline"/>
        <w:rPr>
          <w:rFonts w:ascii="Bookman Old Style" w:hAnsi="Bookman Old Style" w:cs="Helvetica"/>
          <w:sz w:val="24"/>
          <w:szCs w:val="24"/>
          <w:shd w:val="clear" w:color="auto" w:fill="FFFFFF"/>
        </w:rPr>
      </w:pPr>
    </w:p>
    <w:p w:rsidR="00044241" w:rsidRPr="00E112EC" w:rsidRDefault="00044241" w:rsidP="00E112EC">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r w:rsidRPr="00E112EC">
        <w:rPr>
          <w:rFonts w:ascii="Bookman Old Style" w:eastAsia="Times New Roman" w:hAnsi="Bookman Old Style" w:cs="Lucida Sans Unicode"/>
          <w:color w:val="000000"/>
          <w:sz w:val="24"/>
          <w:szCs w:val="24"/>
        </w:rPr>
        <w:t> </w:t>
      </w:r>
    </w:p>
    <w:p w:rsidR="00044241" w:rsidRPr="00044241" w:rsidRDefault="00044241" w:rsidP="00044241">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044241">
        <w:rPr>
          <w:rFonts w:ascii="Bookman Old Style" w:eastAsia="Times New Roman" w:hAnsi="Bookman Old Style" w:cs="Lucida Sans Unicode"/>
          <w:b/>
          <w:bCs/>
          <w:color w:val="000000"/>
          <w:sz w:val="24"/>
          <w:szCs w:val="24"/>
        </w:rPr>
        <w:t>Άρθρο 32</w:t>
      </w:r>
      <w:r w:rsidR="00E112EC">
        <w:rPr>
          <w:rFonts w:ascii="Bookman Old Style" w:eastAsia="Times New Roman" w:hAnsi="Bookman Old Style" w:cs="Lucida Sans Unicode"/>
          <w:b/>
          <w:bCs/>
          <w:color w:val="000000"/>
          <w:sz w:val="24"/>
          <w:szCs w:val="24"/>
        </w:rPr>
        <w:t xml:space="preserve"> Π.Κ. - </w:t>
      </w:r>
      <w:r w:rsidRPr="00044241">
        <w:rPr>
          <w:rFonts w:ascii="Bookman Old Style" w:eastAsia="Times New Roman" w:hAnsi="Bookman Old Style" w:cs="Lucida Sans Unicode"/>
          <w:b/>
          <w:bCs/>
          <w:color w:val="000000"/>
          <w:sz w:val="24"/>
          <w:szCs w:val="24"/>
        </w:rPr>
        <w:t>Κατάσταση ανάγκης που αίρει τον καταλογισμό</w:t>
      </w:r>
    </w:p>
    <w:p w:rsidR="00044241" w:rsidRPr="00044241" w:rsidRDefault="00044241" w:rsidP="0004424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044241">
        <w:rPr>
          <w:rFonts w:ascii="Bookman Old Style" w:eastAsia="Times New Roman" w:hAnsi="Bookman Old Style" w:cs="Lucida Sans Unicode"/>
          <w:color w:val="000000"/>
          <w:sz w:val="24"/>
          <w:szCs w:val="24"/>
        </w:rPr>
        <w:t>1. Η πράξη δεν καταλογίζεται σε εκείνον που την τελεί για να αποτρέψει παρόντα και αναπότρεπτο με άλλα μέσα κίνδυνο, ο οποίος απειλεί χωρίς δική του υπαιτιότητα το πρόσωπο ή την περιουσία του ίδιου ή οικείου του, αν η προσβολή που προκλήθηκε στον άλλο από την πράξη είναι κατά το είδος και τη σπουδαιότητα ανάλογη με την προσβολή που απειλήθηκε.</w:t>
      </w:r>
    </w:p>
    <w:p w:rsidR="00044241" w:rsidRPr="00044241" w:rsidRDefault="00044241" w:rsidP="0004424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044241">
        <w:rPr>
          <w:rFonts w:ascii="Bookman Old Style" w:eastAsia="Times New Roman" w:hAnsi="Bookman Old Style" w:cs="Lucida Sans Unicode"/>
          <w:color w:val="000000"/>
          <w:sz w:val="24"/>
          <w:szCs w:val="24"/>
        </w:rPr>
        <w:lastRenderedPageBreak/>
        <w:t>2. Οι διατάξεις των παραγράφων 2 και 3 του άρθρου 25 εφαρμόζονται και εδώ.</w:t>
      </w:r>
    </w:p>
    <w:p w:rsidR="00044241" w:rsidRPr="00044241" w:rsidRDefault="00044241" w:rsidP="0004424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044241">
        <w:rPr>
          <w:rFonts w:ascii="Bookman Old Style" w:eastAsia="Times New Roman" w:hAnsi="Bookman Old Style" w:cs="Lucida Sans Unicode"/>
          <w:color w:val="000000"/>
          <w:sz w:val="24"/>
          <w:szCs w:val="24"/>
        </w:rPr>
        <w:t> </w:t>
      </w:r>
    </w:p>
    <w:p w:rsidR="00044241" w:rsidRPr="00044241" w:rsidRDefault="00044241" w:rsidP="00044241">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044241">
        <w:rPr>
          <w:rFonts w:ascii="Bookman Old Style" w:eastAsia="Times New Roman" w:hAnsi="Bookman Old Style" w:cs="Lucida Sans Unicode"/>
          <w:b/>
          <w:bCs/>
          <w:color w:val="000000"/>
          <w:sz w:val="24"/>
          <w:szCs w:val="24"/>
        </w:rPr>
        <w:t>Άρθρο 33</w:t>
      </w:r>
      <w:r w:rsidR="00F25041">
        <w:rPr>
          <w:rFonts w:ascii="Bookman Old Style" w:eastAsia="Times New Roman" w:hAnsi="Bookman Old Style" w:cs="Lucida Sans Unicode"/>
          <w:b/>
          <w:bCs/>
          <w:color w:val="000000"/>
          <w:sz w:val="24"/>
          <w:szCs w:val="24"/>
        </w:rPr>
        <w:t xml:space="preserve"> Π.Κ. - </w:t>
      </w:r>
      <w:r w:rsidRPr="00044241">
        <w:rPr>
          <w:rFonts w:ascii="Bookman Old Style" w:eastAsia="Times New Roman" w:hAnsi="Bookman Old Style" w:cs="Lucida Sans Unicode"/>
          <w:b/>
          <w:bCs/>
          <w:color w:val="000000"/>
          <w:sz w:val="24"/>
          <w:szCs w:val="24"/>
        </w:rPr>
        <w:t>Αδυναμία αποφυγής του αδίκου</w:t>
      </w:r>
    </w:p>
    <w:p w:rsidR="00044241" w:rsidRPr="00044241" w:rsidRDefault="00044241" w:rsidP="0004424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044241">
        <w:rPr>
          <w:rFonts w:ascii="Bookman Old Style" w:eastAsia="Times New Roman" w:hAnsi="Bookman Old Style" w:cs="Lucida Sans Unicode"/>
          <w:color w:val="000000"/>
          <w:sz w:val="24"/>
          <w:szCs w:val="24"/>
        </w:rPr>
        <w:t>Η πράξη δεν καταλογίζεται σε εκείνον που την τέλεσε, αν κατά την τέλεσή της αδυνατούσε να συμμορφωθεί προς το δίκαιο λόγω ανυπέρβλητου για τον ίδιο διλήμματος εξαιτίας σύγκρουσης καθηκόντων και η προσβολή που προκλήθηκε από την πράξη είναι κατά το είδος και τη σπουδαιότητα ανάλογη με την προσβολή που απειλήθηκε.</w:t>
      </w:r>
    </w:p>
    <w:p w:rsidR="00044241" w:rsidRPr="00044241" w:rsidRDefault="00044241" w:rsidP="0004424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044241">
        <w:rPr>
          <w:rFonts w:ascii="Bookman Old Style" w:eastAsia="Times New Roman" w:hAnsi="Bookman Old Style" w:cs="Lucida Sans Unicode"/>
          <w:color w:val="000000"/>
          <w:sz w:val="24"/>
          <w:szCs w:val="24"/>
        </w:rPr>
        <w:t> </w:t>
      </w:r>
    </w:p>
    <w:p w:rsidR="00A41F89" w:rsidRPr="00F25041" w:rsidRDefault="00F25041" w:rsidP="00A41F89">
      <w:pPr>
        <w:pStyle w:val="Web"/>
        <w:shd w:val="clear" w:color="auto" w:fill="FFFFFF"/>
        <w:spacing w:before="0" w:beforeAutospacing="0" w:after="225" w:afterAutospacing="0"/>
        <w:rPr>
          <w:rFonts w:ascii="Bookman Old Style" w:hAnsi="Bookman Old Style" w:cs="Helvetica"/>
          <w:i/>
        </w:rPr>
      </w:pPr>
      <w:r>
        <w:rPr>
          <w:rStyle w:val="a4"/>
          <w:rFonts w:ascii="Bookman Old Style" w:hAnsi="Bookman Old Style" w:cs="Helvetica"/>
          <w:i w:val="0"/>
          <w:color w:val="323B44"/>
        </w:rPr>
        <w:t xml:space="preserve">   </w:t>
      </w:r>
      <w:r w:rsidR="00A41F89" w:rsidRPr="00F25041">
        <w:rPr>
          <w:rStyle w:val="a4"/>
          <w:rFonts w:ascii="Bookman Old Style" w:hAnsi="Bookman Old Style" w:cs="Helvetica"/>
          <w:i w:val="0"/>
        </w:rPr>
        <w:t>Ως τρίτος λόγος άρσης του καταλογισμού περιγράφεται στο άρθρο 33 η αδυναμία αποφυγής του αδίκου. Ο λόγος αυτός άρσης του καταλογισμού είναι γνωστός στο ποινικό δίκαιο με διάφορες ονομασίες: άλλοτε ως «τραγικό δίλημμα»</w:t>
      </w:r>
      <w:r w:rsidRPr="00F25041">
        <w:rPr>
          <w:rStyle w:val="a4"/>
          <w:rFonts w:ascii="Bookman Old Style" w:hAnsi="Bookman Old Style" w:cs="Helvetica"/>
          <w:i w:val="0"/>
        </w:rPr>
        <w:t>,</w:t>
      </w:r>
      <w:r w:rsidR="00A41F89" w:rsidRPr="00F25041">
        <w:rPr>
          <w:rStyle w:val="a4"/>
          <w:rFonts w:ascii="Bookman Old Style" w:hAnsi="Bookman Old Style" w:cs="Helvetica"/>
          <w:i w:val="0"/>
        </w:rPr>
        <w:t xml:space="preserve"> ως «σύγκρουση καθηκόντων».</w:t>
      </w:r>
    </w:p>
    <w:p w:rsidR="00A41F89" w:rsidRPr="00F25041" w:rsidRDefault="00A41F89" w:rsidP="00A41F89">
      <w:pPr>
        <w:pStyle w:val="Web"/>
        <w:shd w:val="clear" w:color="auto" w:fill="FFFFFF"/>
        <w:spacing w:before="0" w:beforeAutospacing="0" w:after="225" w:afterAutospacing="0"/>
        <w:rPr>
          <w:rFonts w:ascii="Bookman Old Style" w:hAnsi="Bookman Old Style" w:cs="Helvetica"/>
        </w:rPr>
      </w:pPr>
      <w:r w:rsidRPr="00F25041">
        <w:rPr>
          <w:rFonts w:ascii="Bookman Old Style" w:hAnsi="Bookman Old Style" w:cs="Helvetica"/>
        </w:rPr>
        <w:t>  </w:t>
      </w:r>
      <w:r w:rsidR="00F25041" w:rsidRPr="00F25041">
        <w:rPr>
          <w:rFonts w:ascii="Bookman Old Style" w:hAnsi="Bookman Old Style" w:cs="Helvetica"/>
        </w:rPr>
        <w:t xml:space="preserve"> </w:t>
      </w:r>
      <w:r w:rsidRPr="00F25041">
        <w:rPr>
          <w:rFonts w:ascii="Bookman Old Style" w:hAnsi="Bookman Old Style" w:cs="Helvetica"/>
        </w:rPr>
        <w:t>Σύγκρουση καθηκόντων που αίρει τον καταλογισμό έχουμε και όταν στη σύγκρουση δύο νομικών καθηκόντων ο δράστης θυσιάζει το σημαντικότερο νομικό καθήκον έναντι του λιγότερου σημαντικού, π.χ. </w:t>
      </w:r>
      <w:r w:rsidRPr="00F25041">
        <w:rPr>
          <w:rStyle w:val="a4"/>
          <w:rFonts w:ascii="Bookman Old Style" w:hAnsi="Bookman Old Style" w:cs="Helvetica"/>
          <w:i w:val="0"/>
        </w:rPr>
        <w:t>ο γιατρός που στην εφημερία έχει να αντιμετωπίσει δύο περιστατικά επείγοντα και επιλέγει να περιθάλψει πρώτο εκείνο που αφορούσε την αδερφή του έναντι του άλλου που ο ασθενής ήταν άγνωστος. Θα πρέπει να γίνει δεκτό ότι, ακόμα και αν κριθεί πως ήταν πιο επείγον το περιστατικό με τον άγνωστο (χωρίς φυσικά να προκληθεί ανεπανόρθωτη βλάβη στον εν λόγω ασθενή) και ο γιατρός επέλεξε να περιθάλψει την αδερφή του, θα κριθεί υπό το πρίσμα του άρθρου 33 (τραγικό ηθικό δίλημμα).</w:t>
      </w:r>
    </w:p>
    <w:p w:rsidR="00161CA3" w:rsidRPr="00A41F89" w:rsidRDefault="00161CA3">
      <w:pPr>
        <w:rPr>
          <w:rFonts w:ascii="Bookman Old Style" w:hAnsi="Bookman Old Style"/>
          <w:sz w:val="24"/>
          <w:szCs w:val="24"/>
        </w:rPr>
      </w:pPr>
    </w:p>
    <w:sectPr w:rsidR="00161CA3" w:rsidRPr="00A41F89" w:rsidSect="00343F6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C1C67"/>
    <w:multiLevelType w:val="hybridMultilevel"/>
    <w:tmpl w:val="849CD2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1CA3"/>
    <w:rsid w:val="0002370C"/>
    <w:rsid w:val="00044241"/>
    <w:rsid w:val="000E7FCD"/>
    <w:rsid w:val="00161CA3"/>
    <w:rsid w:val="002C0991"/>
    <w:rsid w:val="00343F67"/>
    <w:rsid w:val="00366116"/>
    <w:rsid w:val="0044745B"/>
    <w:rsid w:val="004600D9"/>
    <w:rsid w:val="00680FCD"/>
    <w:rsid w:val="009371DA"/>
    <w:rsid w:val="00A41F89"/>
    <w:rsid w:val="00C85895"/>
    <w:rsid w:val="00E112EC"/>
    <w:rsid w:val="00E5154E"/>
    <w:rsid w:val="00F02E7A"/>
    <w:rsid w:val="00F250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F67"/>
  </w:style>
  <w:style w:type="paragraph" w:styleId="2">
    <w:name w:val="heading 2"/>
    <w:basedOn w:val="a"/>
    <w:link w:val="2Char"/>
    <w:uiPriority w:val="9"/>
    <w:qFormat/>
    <w:rsid w:val="00E51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E5154E"/>
    <w:rPr>
      <w:rFonts w:ascii="Times New Roman" w:eastAsia="Times New Roman" w:hAnsi="Times New Roman" w:cs="Times New Roman"/>
      <w:b/>
      <w:bCs/>
      <w:sz w:val="36"/>
      <w:szCs w:val="36"/>
    </w:rPr>
  </w:style>
  <w:style w:type="paragraph" w:styleId="Web">
    <w:name w:val="Normal (Web)"/>
    <w:basedOn w:val="a"/>
    <w:uiPriority w:val="99"/>
    <w:semiHidden/>
    <w:unhideWhenUsed/>
    <w:rsid w:val="00E5154E"/>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E5154E"/>
    <w:rPr>
      <w:color w:val="0000FF"/>
      <w:u w:val="single"/>
    </w:rPr>
  </w:style>
  <w:style w:type="character" w:customStyle="1" w:styleId="mw-headline">
    <w:name w:val="mw-headline"/>
    <w:basedOn w:val="a0"/>
    <w:rsid w:val="00E5154E"/>
  </w:style>
  <w:style w:type="character" w:customStyle="1" w:styleId="mw-editsection">
    <w:name w:val="mw-editsection"/>
    <w:basedOn w:val="a0"/>
    <w:rsid w:val="00E5154E"/>
  </w:style>
  <w:style w:type="character" w:customStyle="1" w:styleId="mw-editsection-bracket">
    <w:name w:val="mw-editsection-bracket"/>
    <w:basedOn w:val="a0"/>
    <w:rsid w:val="00E5154E"/>
  </w:style>
  <w:style w:type="character" w:customStyle="1" w:styleId="mw-editsection-divider">
    <w:name w:val="mw-editsection-divider"/>
    <w:basedOn w:val="a0"/>
    <w:rsid w:val="00E5154E"/>
  </w:style>
  <w:style w:type="paragraph" w:styleId="a3">
    <w:name w:val="List Paragraph"/>
    <w:basedOn w:val="a"/>
    <w:uiPriority w:val="34"/>
    <w:qFormat/>
    <w:rsid w:val="002C0991"/>
    <w:pPr>
      <w:ind w:left="720"/>
      <w:contextualSpacing/>
    </w:pPr>
  </w:style>
  <w:style w:type="character" w:styleId="a4">
    <w:name w:val="Emphasis"/>
    <w:basedOn w:val="a0"/>
    <w:uiPriority w:val="20"/>
    <w:qFormat/>
    <w:rsid w:val="00A41F89"/>
    <w:rPr>
      <w:i/>
      <w:iCs/>
    </w:rPr>
  </w:style>
</w:styles>
</file>

<file path=word/webSettings.xml><?xml version="1.0" encoding="utf-8"?>
<w:webSettings xmlns:r="http://schemas.openxmlformats.org/officeDocument/2006/relationships" xmlns:w="http://schemas.openxmlformats.org/wordprocessingml/2006/main">
  <w:divs>
    <w:div w:id="124204004">
      <w:bodyDiv w:val="1"/>
      <w:marLeft w:val="0"/>
      <w:marRight w:val="0"/>
      <w:marTop w:val="0"/>
      <w:marBottom w:val="0"/>
      <w:divBdr>
        <w:top w:val="none" w:sz="0" w:space="0" w:color="auto"/>
        <w:left w:val="none" w:sz="0" w:space="0" w:color="auto"/>
        <w:bottom w:val="none" w:sz="0" w:space="0" w:color="auto"/>
        <w:right w:val="none" w:sz="0" w:space="0" w:color="auto"/>
      </w:divBdr>
    </w:div>
    <w:div w:id="535891685">
      <w:bodyDiv w:val="1"/>
      <w:marLeft w:val="0"/>
      <w:marRight w:val="0"/>
      <w:marTop w:val="0"/>
      <w:marBottom w:val="0"/>
      <w:divBdr>
        <w:top w:val="none" w:sz="0" w:space="0" w:color="auto"/>
        <w:left w:val="none" w:sz="0" w:space="0" w:color="auto"/>
        <w:bottom w:val="none" w:sz="0" w:space="0" w:color="auto"/>
        <w:right w:val="none" w:sz="0" w:space="0" w:color="auto"/>
      </w:divBdr>
    </w:div>
    <w:div w:id="170651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archive.org/web/20190606111117/https:/www.poinikoskodik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860</Words>
  <Characters>4649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2021-04-11T17:37:00Z</cp:lastPrinted>
  <dcterms:created xsi:type="dcterms:W3CDTF">2021-04-07T18:14:00Z</dcterms:created>
  <dcterms:modified xsi:type="dcterms:W3CDTF">2024-12-05T20:11:00Z</dcterms:modified>
</cp:coreProperties>
</file>