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B2" w:rsidRPr="00161CA3" w:rsidRDefault="005058B2" w:rsidP="005058B2">
      <w:pPr>
        <w:jc w:val="center"/>
        <w:rPr>
          <w:rFonts w:ascii="Bookman Old Style" w:hAnsi="Bookman Old Style"/>
          <w:b/>
          <w:sz w:val="28"/>
          <w:szCs w:val="28"/>
        </w:rPr>
      </w:pPr>
      <w:r w:rsidRPr="00161CA3">
        <w:rPr>
          <w:rFonts w:ascii="Bookman Old Style" w:hAnsi="Bookman Old Style"/>
          <w:b/>
          <w:sz w:val="28"/>
          <w:szCs w:val="28"/>
        </w:rPr>
        <w:t>ΣΗΜΕΙΩΣΕΙΣ 1</w:t>
      </w:r>
      <w:r w:rsidR="00A017F8">
        <w:rPr>
          <w:rFonts w:ascii="Bookman Old Style" w:hAnsi="Bookman Old Style"/>
          <w:b/>
          <w:sz w:val="28"/>
          <w:szCs w:val="28"/>
        </w:rPr>
        <w:t>2</w:t>
      </w:r>
    </w:p>
    <w:p w:rsidR="005058B2" w:rsidRDefault="005058B2" w:rsidP="005058B2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058B2" w:rsidRPr="00161CA3" w:rsidRDefault="005058B2" w:rsidP="005058B2">
      <w:pPr>
        <w:jc w:val="center"/>
        <w:rPr>
          <w:rFonts w:ascii="Bookman Old Style" w:hAnsi="Bookman Old Style"/>
          <w:b/>
          <w:sz w:val="28"/>
          <w:szCs w:val="28"/>
        </w:rPr>
      </w:pPr>
      <w:r w:rsidRPr="00161CA3">
        <w:rPr>
          <w:rFonts w:ascii="Bookman Old Style" w:hAnsi="Bookman Old Style"/>
          <w:b/>
          <w:sz w:val="28"/>
          <w:szCs w:val="28"/>
          <w:lang w:val="en-US"/>
        </w:rPr>
        <w:t>IV</w:t>
      </w:r>
      <w:r w:rsidRPr="00161CA3">
        <w:rPr>
          <w:rFonts w:ascii="Bookman Old Style" w:hAnsi="Bookman Old Style"/>
          <w:b/>
          <w:sz w:val="28"/>
          <w:szCs w:val="28"/>
        </w:rPr>
        <w:t>. ΛΟΓΟΙ ΑΡΣΗΣ ΤΟΥ ΚΑΤΑΛΟΓΙΣΜΟΥ</w:t>
      </w:r>
      <w:r w:rsidR="00CA2A6C">
        <w:rPr>
          <w:rFonts w:ascii="Bookman Old Style" w:hAnsi="Bookman Old Style"/>
          <w:b/>
          <w:sz w:val="28"/>
          <w:szCs w:val="28"/>
        </w:rPr>
        <w:t xml:space="preserve"> (β</w:t>
      </w:r>
      <w:r>
        <w:rPr>
          <w:rFonts w:ascii="Bookman Old Style" w:hAnsi="Bookman Old Style"/>
          <w:b/>
          <w:sz w:val="28"/>
          <w:szCs w:val="28"/>
        </w:rPr>
        <w:t>)</w:t>
      </w:r>
    </w:p>
    <w:p w:rsidR="00CE77F8" w:rsidRDefault="00CE77F8" w:rsidP="00BB1F8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</w:pPr>
    </w:p>
    <w:p w:rsidR="00BB1F82" w:rsidRPr="00044241" w:rsidRDefault="00BB1F82" w:rsidP="00BB1F8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34</w:t>
      </w:r>
      <w:r w:rsidR="00DE7DD2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 xml:space="preserve"> Π.Κ. - </w:t>
      </w: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Ανικανότητα προς καταλογισμό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Η πράξη δεν καταλογίζεται στον δράστη αν λόγω ψυχικής ή διανοητικής διαταραχής ή διατάραξης της συνείδησης κατά τον χρόνο τέλεσής της, δεν είχε την ικανότητα να αντιληφθεί το άδικο της πράξης του ή να ενεργήσει σύμφωνα με την αντίληψή του για το άδικο αυτό.</w:t>
      </w:r>
    </w:p>
    <w:p w:rsidR="00DE7DD2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565C67" w:rsidRDefault="00565C67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Νομολογιακά έχει κριθεί ότι όσον αφορά στις «ψυχικές ή διανοητικές διαταραχές» αναφέρονται ότι εντάσσονται </w:t>
      </w:r>
      <w:r w:rsidRPr="00565C67">
        <w:rPr>
          <w:rFonts w:ascii="Bookman Old Style" w:eastAsia="Times New Roman" w:hAnsi="Bookman Old Style" w:cs="Lucida Sans Unicode"/>
          <w:color w:val="000000"/>
          <w:sz w:val="24"/>
          <w:szCs w:val="24"/>
          <w:u w:val="single"/>
        </w:rPr>
        <w:t>(ενδεικτικά)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 οι ψυχώσεις, οι </w:t>
      </w:r>
      <w:proofErr w:type="spellStart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κρανιοεγκεφαλικές</w:t>
      </w:r>
      <w:proofErr w:type="spellEnd"/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 xml:space="preserve"> κακώσεις, η νόσος 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  <w:lang w:val="en-US"/>
        </w:rPr>
        <w:t>Alzheimer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, η επιληψία, η σχιζοφρένεια. Όσον αφορά δε στην «διατάραξη της συνείδησης» ο έντονος ψυχικός κλονισμός, τα ναρκωτικά, η μέθη και ο χρόνιος αλκοολισμός.</w:t>
      </w:r>
    </w:p>
    <w:p w:rsidR="00565C67" w:rsidRPr="00565C67" w:rsidRDefault="00565C67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BB1F82" w:rsidRPr="00044241" w:rsidRDefault="00BB1F82" w:rsidP="00BB1F8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35</w:t>
      </w:r>
      <w:r w:rsidR="00DE7DD2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 xml:space="preserve"> Π.Κ. - </w:t>
      </w: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Υπαίτια πρόκληση ανικανότητας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1. Πράξη που κάποιος αποφάσισε σε κανονική ψυχική κατάσταση, αλλά που για την τέλεσή της έφερε τον εαυτό του σε κατάσταση διαταραγμένης συνείδησης ή σε κατάσταση πλήρους αδυναμίας να ενεργήσει ή να παραλείψει, του καταλογίζεται ως πράξη που τελέστηκε με δόλο.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2. Αν η πράξη που τέλεσε σε τέτοια κατάσταση είναι άλλη από εκείνη που είχε αποφασίσει, ο υπαίτιος τιμωρείται με ποινή ελαττωμένη (άρθρο 83).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3. Πράξη που κάποιος πρόβλεψε ή μπορούσε να προβλέψει ότι ενδέχεται να τελέσει αν οδηγηθεί σε κατάσταση διαταραγμένης συνείδησης ή σε κατάσταση πλήρους αδυναμίας να ενεργήσει ή να παραλείψει, του καταλογίζεται ως πράξη που τελέστηκε από αμέλεια.</w:t>
      </w:r>
    </w:p>
    <w:p w:rsidR="00BB1F82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DE7DD2" w:rsidRPr="00044241" w:rsidRDefault="00DE7DD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BB1F82" w:rsidRPr="00CE77F8" w:rsidRDefault="00BB1F82" w:rsidP="00CE77F8">
      <w:pPr>
        <w:shd w:val="clear" w:color="auto" w:fill="FFFFFF"/>
        <w:spacing w:after="0" w:line="360" w:lineRule="atLeast"/>
        <w:jc w:val="center"/>
        <w:textAlignment w:val="baseline"/>
        <w:rPr>
          <w:rFonts w:ascii="Bookman Old Style" w:eastAsia="Times New Roman" w:hAnsi="Bookman Old Style" w:cs="Lucida Sans Unicode"/>
          <w:color w:val="000000"/>
          <w:sz w:val="28"/>
          <w:szCs w:val="28"/>
        </w:rPr>
      </w:pPr>
      <w:r w:rsidRPr="00CE77F8">
        <w:rPr>
          <w:rFonts w:ascii="Bookman Old Style" w:eastAsia="Times New Roman" w:hAnsi="Bookman Old Style" w:cs="Lucida Sans Unicode"/>
          <w:b/>
          <w:bCs/>
          <w:color w:val="000000"/>
          <w:sz w:val="28"/>
          <w:szCs w:val="28"/>
        </w:rPr>
        <w:lastRenderedPageBreak/>
        <w:t>V. ΜΕΙΩΜΕΝΟΣ ΚΑΤΑΛΟΓΙΣΜΟΣ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</w:p>
    <w:p w:rsidR="00BB1F82" w:rsidRPr="00044241" w:rsidRDefault="00BB1F82" w:rsidP="00BB1F8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36</w:t>
      </w:r>
    </w:p>
    <w:p w:rsidR="00BB1F82" w:rsidRPr="00044241" w:rsidRDefault="00BB1F82" w:rsidP="00BB1F8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Μειωμένη ικανότητα καταλογισμού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1. Αν εξαιτίας κάποιας από τις καταστάσεις που αναφέρονται στο άρθρο 34, δεν έχει εκλείψει εντελώς, μειώθηκε όμως σημαντικά η ικανότητα για καταλογισμό, επιβάλλεται μειωμένη ποινή (άρθρο 83).</w:t>
      </w:r>
    </w:p>
    <w:p w:rsidR="00BB1F82" w:rsidRPr="00044241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044241">
        <w:rPr>
          <w:rFonts w:ascii="Bookman Old Style" w:eastAsia="Times New Roman" w:hAnsi="Bookman Old Style" w:cs="Lucida Sans Unicode"/>
          <w:color w:val="000000"/>
          <w:sz w:val="24"/>
          <w:szCs w:val="24"/>
        </w:rPr>
        <w:t>2. Η διάταξη αυτή δεν εφαρμόζεται σε περίπτωση υπαίτιας κατά την έννοια του άρθρου 35 πρόκλησης της μειωμένης ικανότητας.</w:t>
      </w:r>
    </w:p>
    <w:p w:rsidR="00886452" w:rsidRDefault="00886452" w:rsidP="0088645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p w:rsidR="00886452" w:rsidRPr="00886452" w:rsidRDefault="00886452" w:rsidP="00886452">
      <w:pPr>
        <w:shd w:val="clear" w:color="auto" w:fill="FFFFFF"/>
        <w:spacing w:after="0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886452">
        <w:rPr>
          <w:rFonts w:ascii="Bookman Old Style" w:eastAsia="Times New Roman" w:hAnsi="Bookman Old Style" w:cs="Lucida Sans Unicode"/>
          <w:color w:val="000000"/>
          <w:sz w:val="24"/>
          <w:szCs w:val="24"/>
        </w:rPr>
        <w:t>[</w:t>
      </w:r>
      <w:r w:rsidR="00BB1F82" w:rsidRPr="00886452">
        <w:rPr>
          <w:rFonts w:ascii="Bookman Old Style" w:eastAsia="Times New Roman" w:hAnsi="Bookman Old Style" w:cs="Lucida Sans Unicode"/>
          <w:color w:val="000000"/>
          <w:sz w:val="24"/>
          <w:szCs w:val="24"/>
        </w:rPr>
        <w:t> </w:t>
      </w:r>
      <w:r w:rsidRPr="00886452">
        <w:rPr>
          <w:rFonts w:ascii="Bookman Old Style" w:eastAsia="Times New Roman" w:hAnsi="Bookman Old Style" w:cs="Lucida Sans Unicode"/>
          <w:b/>
          <w:bCs/>
          <w:color w:val="000000"/>
          <w:sz w:val="24"/>
          <w:szCs w:val="24"/>
        </w:rPr>
        <w:t>Άρθρο 83 Π.Κ. - Μειωμένη ποινή</w:t>
      </w:r>
    </w:p>
    <w:p w:rsidR="00886452" w:rsidRPr="00886452" w:rsidRDefault="00886452" w:rsidP="0088645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  <w:r w:rsidRPr="00886452">
        <w:rPr>
          <w:rFonts w:ascii="Bookman Old Style" w:eastAsia="Times New Roman" w:hAnsi="Bookman Old Style" w:cs="Lucida Sans Unicode"/>
          <w:color w:val="000000"/>
          <w:sz w:val="24"/>
          <w:szCs w:val="24"/>
        </w:rPr>
        <w:t>Όπου στον νόμο προβλέπεται μειωμένη ποινή χωρίς άλλο προσδιορισμό, το πλαίσιό της καθορίζεται ως εξής: α) αντί για την ποινή της ισόβιας κάθειρξης, επιβάλλεται κάθειρξη, β) αντί για την ποινή της κάθειρξης τουλάχιστον δέκα ετών, επιβάλλεται φυλάκιση τουλάχιστον δύο ετών ή κάθειρξη έως οκτώ έτη, γ) αντί για την ποινή της κάθειρξης έως δέκα έτη επιβάλλεται φυλάκιση τουλάχιστον ενός έτους ή κάθειρξη έως έξι έτη, δ) σε κάθε άλλη περίπτωση, ο δικαστής μειώνει την ποινή ελεύθερα έως το ελάχιστο όριό της. Αν ο νόμος προβλέπει σωρευτικά ποινή φυλάκισης και χρηματική ποινή, μπορεί να επιβληθεί και μόνο η τελευταία.</w:t>
      </w:r>
      <w:r>
        <w:rPr>
          <w:rFonts w:ascii="Bookman Old Style" w:eastAsia="Times New Roman" w:hAnsi="Bookman Old Style" w:cs="Lucida Sans Unicode"/>
          <w:color w:val="000000"/>
          <w:sz w:val="24"/>
          <w:szCs w:val="24"/>
        </w:rPr>
        <w:t>]</w:t>
      </w:r>
    </w:p>
    <w:p w:rsidR="00BB1F82" w:rsidRPr="00886452" w:rsidRDefault="00BB1F82" w:rsidP="00BB1F82">
      <w:pPr>
        <w:shd w:val="clear" w:color="auto" w:fill="FFFFFF"/>
        <w:spacing w:before="195" w:after="195" w:line="360" w:lineRule="atLeast"/>
        <w:jc w:val="both"/>
        <w:textAlignment w:val="baseline"/>
        <w:rPr>
          <w:rFonts w:ascii="Bookman Old Style" w:eastAsia="Times New Roman" w:hAnsi="Bookman Old Style" w:cs="Lucida Sans Unicode"/>
          <w:color w:val="000000"/>
          <w:sz w:val="24"/>
          <w:szCs w:val="24"/>
        </w:rPr>
      </w:pPr>
    </w:p>
    <w:sectPr w:rsidR="00BB1F82" w:rsidRPr="00886452" w:rsidSect="00F15C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391D"/>
    <w:rsid w:val="000E6209"/>
    <w:rsid w:val="001D17EF"/>
    <w:rsid w:val="003E29B2"/>
    <w:rsid w:val="00456EF3"/>
    <w:rsid w:val="005058B2"/>
    <w:rsid w:val="00565C67"/>
    <w:rsid w:val="007F5BCA"/>
    <w:rsid w:val="008441D9"/>
    <w:rsid w:val="00886452"/>
    <w:rsid w:val="008A3C18"/>
    <w:rsid w:val="00A017F8"/>
    <w:rsid w:val="00BB1F82"/>
    <w:rsid w:val="00CA2A6C"/>
    <w:rsid w:val="00CD20B8"/>
    <w:rsid w:val="00CE77F8"/>
    <w:rsid w:val="00DB391D"/>
    <w:rsid w:val="00DE7DD2"/>
    <w:rsid w:val="00F149B1"/>
    <w:rsid w:val="00F1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2021-04-07T17:34:00Z</dcterms:created>
  <dcterms:modified xsi:type="dcterms:W3CDTF">2024-12-05T20:11:00Z</dcterms:modified>
</cp:coreProperties>
</file>