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77" w:rsidRPr="00AC4E77" w:rsidRDefault="00AC4E77" w:rsidP="00AC4E77">
      <w:pPr>
        <w:shd w:val="clear" w:color="auto" w:fill="FFFFFF"/>
        <w:spacing w:after="0" w:line="360" w:lineRule="atLeast"/>
        <w:jc w:val="center"/>
        <w:textAlignment w:val="baseline"/>
        <w:rPr>
          <w:rFonts w:ascii="Bookman Old Style" w:eastAsia="Times New Roman" w:hAnsi="Bookman Old Style" w:cs="Lucida Sans Unicode"/>
          <w:b/>
          <w:bCs/>
          <w:color w:val="000000"/>
          <w:sz w:val="28"/>
          <w:szCs w:val="28"/>
        </w:rPr>
      </w:pPr>
      <w:r w:rsidRPr="00AC4E77">
        <w:rPr>
          <w:rFonts w:ascii="Bookman Old Style" w:eastAsia="Times New Roman" w:hAnsi="Bookman Old Style" w:cs="Lucida Sans Unicode"/>
          <w:b/>
          <w:bCs/>
          <w:color w:val="000000"/>
          <w:sz w:val="28"/>
          <w:szCs w:val="28"/>
        </w:rPr>
        <w:t>ΣΗΜΕΙΩΣΕΙΣ 19</w:t>
      </w:r>
    </w:p>
    <w:p w:rsidR="00AC4E77" w:rsidRDefault="00AC4E77" w:rsidP="00DF070D">
      <w:pPr>
        <w:shd w:val="clear" w:color="auto" w:fill="FFFFFF"/>
        <w:spacing w:after="0" w:line="360" w:lineRule="atLeast"/>
        <w:jc w:val="both"/>
        <w:textAlignment w:val="baseline"/>
        <w:rPr>
          <w:rFonts w:ascii="Lucida Sans Unicode" w:eastAsia="Times New Roman" w:hAnsi="Lucida Sans Unicode" w:cs="Lucida Sans Unicode"/>
          <w:b/>
          <w:bCs/>
          <w:color w:val="000000"/>
          <w:sz w:val="23"/>
        </w:rPr>
      </w:pP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82</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Υπολογισμός του χρόνου της προσωρινής κράτησης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Όταν επιβάλλεται στερητική της ελευθερίας ποινή, αφαιρείται ο χρόνος κράτησης μετά τη σύλληψη, ο χρόνος της προσωρινής κράτησης, καθώς και ο χρόνος παραμονής σε θεραπευτικές μονάδες για διενέργεια πραγματογνωμοσύνης κατά τον Κώδικα Ποινικής Δικονομίας.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2. Στην περίπτωση συρροής εγκλημάτων που </w:t>
      </w:r>
      <w:proofErr w:type="spellStart"/>
      <w:r w:rsidRPr="003E682D">
        <w:rPr>
          <w:rFonts w:ascii="Lucida Sans Unicode" w:eastAsia="Times New Roman" w:hAnsi="Lucida Sans Unicode" w:cs="Lucida Sans Unicode"/>
          <w:color w:val="000000"/>
          <w:sz w:val="23"/>
          <w:szCs w:val="23"/>
        </w:rPr>
        <w:t>συνεκδικάζονται</w:t>
      </w:r>
      <w:proofErr w:type="spellEnd"/>
      <w:r w:rsidRPr="003E682D">
        <w:rPr>
          <w:rFonts w:ascii="Lucida Sans Unicode" w:eastAsia="Times New Roman" w:hAnsi="Lucida Sans Unicode" w:cs="Lucida Sans Unicode"/>
          <w:color w:val="000000"/>
          <w:sz w:val="23"/>
          <w:szCs w:val="23"/>
        </w:rPr>
        <w:t xml:space="preserve">, αφαιρείται από την επιβληθείσα συνολική ποινή ο χρόνος της κράτησης που διατάχθηκε για οποιοδήποτε από αυτά, ακόμη και όταν η απόφαση κήρυξε τον καταδικασθέντα αθώο για το έγκλημα για το οποίο είχε κρατηθεί. Αν ο κρατηθείς αθωωθεί για το έγκλημα για το οποίο είχε κρατηθεί και γι αυτά που </w:t>
      </w:r>
      <w:proofErr w:type="spellStart"/>
      <w:r w:rsidRPr="003E682D">
        <w:rPr>
          <w:rFonts w:ascii="Lucida Sans Unicode" w:eastAsia="Times New Roman" w:hAnsi="Lucida Sans Unicode" w:cs="Lucida Sans Unicode"/>
          <w:color w:val="000000"/>
          <w:sz w:val="23"/>
          <w:szCs w:val="23"/>
        </w:rPr>
        <w:t>συνεκδικάσθηκαν</w:t>
      </w:r>
      <w:proofErr w:type="spellEnd"/>
      <w:r w:rsidRPr="003E682D">
        <w:rPr>
          <w:rFonts w:ascii="Lucida Sans Unicode" w:eastAsia="Times New Roman" w:hAnsi="Lucida Sans Unicode" w:cs="Lucida Sans Unicode"/>
          <w:color w:val="000000"/>
          <w:sz w:val="23"/>
          <w:szCs w:val="23"/>
        </w:rPr>
        <w:t>, ο χρόνος κράτησης αφαιρείται από άλλες ποινές, εφόσον επιβάλλονται για εγκλήματα που διαπράχθηκαν πριν από την κράτηση.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3. Η αρμόδια αρχή για την εκτέλεση των δικαστικών αποφάσεων αφαιρεί από την ποινή τον χρόνο κράτησης που μεσολάβησε από την έκδοση της απόφασης έως τότε που αυτή έγινε αμετάκλητη.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4. Όταν επιβάλλεται μόνο χρηματική ποινή για το έγκλημα για το οποίο ο καταδικασθείς είχε κρατηθεί, αφαιρούνται από την ποινή που του επιβλήθηκε οι ημερήσιες μονάδες που αντιστοιχούν στον χρόνο της κράτησης.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82 Α</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Έγκλημα με ρατσιστικά χαρακτηριστικά</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Εάν έχει τελεστεί έγκλημα κατά παθόντος, η επιλογή του οποίου έγινε λόγω των χαρακτηριστικών φυλής, χρώματος, εθνικής ή </w:t>
      </w:r>
      <w:proofErr w:type="spellStart"/>
      <w:r w:rsidRPr="003E682D">
        <w:rPr>
          <w:rFonts w:ascii="Lucida Sans Unicode" w:eastAsia="Times New Roman" w:hAnsi="Lucida Sans Unicode" w:cs="Lucida Sans Unicode"/>
          <w:color w:val="000000"/>
          <w:sz w:val="23"/>
          <w:szCs w:val="23"/>
        </w:rPr>
        <w:t>εθνοτικής</w:t>
      </w:r>
      <w:proofErr w:type="spellEnd"/>
      <w:r w:rsidRPr="003E682D">
        <w:rPr>
          <w:rFonts w:ascii="Lucida Sans Unicode" w:eastAsia="Times New Roman" w:hAnsi="Lucida Sans Unicode" w:cs="Lucida Sans Unicode"/>
          <w:color w:val="000000"/>
          <w:sz w:val="23"/>
          <w:szCs w:val="23"/>
        </w:rPr>
        <w:t xml:space="preserve"> καταγωγής, γενεαλογικών καταβολών, θρησκείας, αναπηρίας, γενετήσιου προσανατολισμού, ταυτότητας ή χαρακτηριστικών φύλου, το πλαίσιο ποινής διαμορφώνεται ως εξής: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α) Στην περίπτωση πλημμελήματος, που τιμωρείται με φυλάκιση έως ένα έτος, το ελάχιστο όριο της ποινής αυξάνεται κατά έξι μήνες. Στις </w:t>
      </w:r>
      <w:r w:rsidRPr="003E682D">
        <w:rPr>
          <w:rFonts w:ascii="Lucida Sans Unicode" w:eastAsia="Times New Roman" w:hAnsi="Lucida Sans Unicode" w:cs="Lucida Sans Unicode"/>
          <w:color w:val="000000"/>
          <w:sz w:val="23"/>
          <w:szCs w:val="23"/>
        </w:rPr>
        <w:lastRenderedPageBreak/>
        <w:t>λοιπές περιπτώσεις πλημμελημάτων, το ελάχιστο όριο αυτής αυξάνεται κατά ένα έτος.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β) Στην περίπτωση κακουργήματος το ελάχιστο όριο ποινής αυξάνεται κατά δύο έτη.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ΙΙ. ΜΕΙΩΣΗ ΤΗΣ ΑΠΕΙΛΟΥΜΕΝΗΣ ΠΟΙΝΗΣ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83</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Μειωμένη ποινή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Όπου στον νόμο προβλέπεται μειωμένη ποινή χωρίς άλλο προσδιορισμό, το πλαίσιό της καθορίζεται ως εξής: α) αντί για την ποινή της ισόβιας κάθειρξης, επιβάλλεται κάθειρξη, β) αντί για την ποινή της κάθειρξης τουλάχιστον δέκα ετών, επιβάλλεται φυλάκιση τουλάχιστον δύο ετών ή κάθειρξη έως οκτώ έτη, γ) αντί για την ποινή της κάθειρξης έως δέκα έτη επιβάλλεται φυλάκιση τουλάχιστον ενός έτους ή κάθειρξη έως έξι έτη, δ) σε κάθε άλλη περίπτωση, ο δικαστής μειώνει την ποινή ελεύθερα έως το ελάχιστο όριό της. Αν ο νόμος προβλέπει σωρευτικά ποινή φυλάκισης και χρηματική ποινή, μπορεί να επιβληθεί και μόνο η τελευταία.</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84</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Ελαφρυντικές περιστάσεις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Η ποινή μειώνεται επίσης κατά το μέτρο που προβλέπει το προηγούμενο άρθρο και στις περιπτώσεις που συντρέχουν ελαφρυντικές περιστάσεις.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Ελαφρυντικές περιστάσεις θεωρούνται ιδίως: α) το ότι ο υπαίτιος έζησε σύννομα ως τον χρόνο που έγινε το έγκλημα, περίσταση που δεν αποκλείεται από μόνη την προηγούμενη καταδίκη του για ελαφρό πλημμέλημα,</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β) το ότι στην πράξη του ωθήθηκε από μη ταπεινά αίτια ή από μεγάλη ένδεια ή υπό την επίδραση σοβαρής απειλής ή υπό την </w:t>
      </w:r>
      <w:r w:rsidRPr="003E682D">
        <w:rPr>
          <w:rFonts w:ascii="Lucida Sans Unicode" w:eastAsia="Times New Roman" w:hAnsi="Lucida Sans Unicode" w:cs="Lucida Sans Unicode"/>
          <w:color w:val="000000"/>
          <w:sz w:val="23"/>
          <w:szCs w:val="23"/>
        </w:rPr>
        <w:lastRenderedPageBreak/>
        <w:t>επιβολή προσώπου στο οποίο αυτός οφείλει υπακοή ή με το οποίο βρίσκεται σε σχέση εξάρτησης,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γ) το ότι στην πράξη του ωθήθηκε από ανάρμοστη συμπεριφορά του παθόντος ή παρασύρθηκε από οργή ή βίαιη θλίψη που του προκάλεσε άδικη εναντίον του πράξη, δ) το ότι επέδειξε ειλικρινή μετάνοια και επιδίωξε να άρει ή να μειώσει τις συνέπειες της πράξης του, ε) το ότι συμπεριφέρθηκε καλά για σχετικά μεγάλο διάστημα μετά την πράξη του, ακόμα και κατά την κράτησή του.</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3. Ως ελαφρυντική περίπτωση λογίζεται και η μη εύλογη διάρκεια της ποινικής διαδικασίας που δεν οφείλεται σε υπαιτιότητα του κατηγορουμένου.</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85</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Συρροή λόγων μείωσης της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Όταν στο πρόσωπο του υπαιτίου συντρέχουν περισσότεροι λόγοι μείωσης της ποινής ή όταν συντρέχουν ένας ή περισσότεροι τέτοιοι λόγοι μαζί με ελαφρυντικές περιστάσεις του άρθρου 84 ή περισσότερες ελαφρυντικές περιστάσεις, το δικαστήριο ελαττώνει περαιτέρω το κατώτατο όριο της μειωμένης κατά το άρθρο 83 ποινής ως εξής: α) τα πέντε έτη μειώνονται σε τρία, β) τα δύο έτη σε ένα, γ) το ένα έτος, σε έξι μήνες και δ) η μειωμένη ποινή της φυλάκισης, σε παροχή κοινωφελούς εργασίας ή χρηματική ποινή.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Οι ποινές της προηγούμενης παραγράφου επιβάλλονται και όταν πέραν της συνδρομής ενός λόγου μείωσης της ποινής ή ελαφρυντικής περίπτωσης, ο κατηγορούμενος έχει ομολογήσει την ενοχή του κατά την προδικασία, συμβάλλοντας έτσι στην έγκαιρη απονομή της δικαιοσύνης.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Άρθρα 86 – 93</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(Καταργούνται)</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ΙΙΙ. ΣΥΡΡΟΗ ΕΓΚΛΗΜΑΤΩΝ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lastRenderedPageBreak/>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94</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Συνολική ποινή σε περίπτωση στερητικών της ελευθερίας ποινών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Κατά του υπαιτίου δύο ή περισσότερων εγκλημάτων που τελέστηκαν με περισσότερες πράξεις και τιμωρούνται με πρόσκαιρες στερητικές της ελευθερίας ποινές, επιβάλλεται, μετά την επιμέτρησή τους, συνολική ποινή, η οποία αποτελείται από τη βαρύτερη από τις συντρέχουσες ποινές επαυξημένη. Αν οι συντρέχουσες ποινές είναι του ίδιου είδους και ίσης διάρκειας, η συνολική ποινή σχηματίζεται με την επαύξηση μιας από αυτές. Η επαύξηση της βαρύτερης ποινής για κάθε μία από τις συντρέχουσες ποινές δεν μπορεί να είναι μεγαλύτερη από το ένα δεύτερο κάθε συντρέχουσας ποινής, ούτε μπορεί η συνολική ποινή να ξεπεράσει τα είκοσι έτη, όταν η βαρύτερη ποινή είναι κάθειρξη και τα οκτώ έτη όταν πρόκειται για φυλάκιση.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Αν τα εγκλήματα που συρρέουν τελέστηκαν με μία πράξη, το δικαστήριο επαυξάνει ελεύθερα τη βαρύτερη από τις συντρέχουσες ποινές, αλλά όχι πέρα από το ανώτατο όριο του είδους της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3. Αν χορηγήθηκε αμνηστία, χάρη, αναστολή δίωξης, απόλυση υπό όρο ή επήλθε παραγραφή ή αφέθηκε οπωσδήποτε η ποινή για ένα ή περισσότερα από τα εγκλήματα που συρρέουν και των οποίων οι ποινές προσμετρήθηκαν κατά τις διατάξεις της προηγούμενης παραγράφου, εξακολουθεί η εκτέλεση των υπόλοιπων ποινών και, αν συντρέχει περίπτωση, ο εισαγγελέας προκαλεί νέα προσμέτρηση γι’ αυτές, αυτεπαγγέλτως ή με αίτηση του καταδικασθέντος.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95</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Συντρέχουσες παρεπόμενες ποινές και μέτρα ασφαλείας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Οι παρεπόμενες ποινές και τα μέτρα ασφαλείας επιβάλλονται ή μπορούν να επιβληθούν μαζί με τη συνολική ποινή, αν το ορίζει ο νόμος για ένα από τα εγκλήματα που συρρέουν.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96</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Συνολική ποινή σε περίπτωση συρροής χρηματικών ποινών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lastRenderedPageBreak/>
        <w:t>1. Αν συντρέχουν περισσότερες από μία χρηματικές ποινές, η συνολική ποινή που επιβάλλεται αποτελείται από τη βαρύτερή τους, επαυξημένη ανάλογα με την οικονομική κατάσταση του καταδικασθέντος. Η επαύξηση αυτή όμως δεν μπορεί να ξεπεράσει το ένα δεύτερο του αθροίσματος των υπόλοιπων ποινών που συντρέχουν. Αν οι συντρέχουσες ποινές είναι ισόποσες, η συνολική ποινή σχηματίζεται με την επαύξηση μιας από αυτές.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Η διάταξη της παρ. 2 του άρθρου 94 εφαρμόζεται και σε αυτό το άρθρο.</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96Α</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Συνολική ποινή σε περίπτωση συρροής ποινών παροχής κοινωφελούς εργασίας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Κατά του υπαιτίου δύο ή περισσότερων εγκλημάτων που τελέστηκαν με περισσότερες πράξεις και τιμωρούνται με ποινή παροχής κοινωφελούς εργασίας, επιβάλλεται, μετά την επιμέτρηση, συνολική ποινή, η οποία αποτελείται από τη βαρύτερη από τις συντρέχουσες ποινές επαυξημένη. Αν οι συντρέχουσες ποινές είναι ίσης διάρκειας, η συνολική ποινή σχηματίζεται με την επαύξηση μιας από αυτές. Η επαύξηση της βαρύτερης ποινής για κάθε μία από τις συντρέχουσες ποινές δεν μπορεί να είναι μεγαλύτερη από το ένα δεύτερο κάθε συντρέχουσας ποινής, ούτε μπορεί η συνολική ποινή να ξεπεράσει τις οκτακόσιες ώρες κοινωφελούς εργασίας.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Αν τα εγκλήματα που συρρέουν τελέστηκαν με μία πράξη, το δικαστήριο επαυξάνει ελεύθερα τη βαρύτερη από τις συντρέχουσες ποινές, αλλά όχι πέρα από το ανώτατο όριο του είδους της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3. Η ποινή της παροχής κοινωφελούς εργασίας δεν εκτελείται όταν συντρέχει με στερητική της ελευθερίας ποινή μεγαλύτερη των τριών ετών.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97</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Άλλες περιπτώσεις συνολικής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lastRenderedPageBreak/>
        <w:t>Οι διατάξεις των άρθρων 94 παρ. 1, 96 παρ. 1 και 96 Α παρ. 1 εφαρμόζονται και όταν κάποιος, προτού εκτιθεί ολοκληρωτικά ή παραγραφεί ή χαριστεί η ποινή που του επιβλήθηκε για κάποια αξιόποινη πράξη, καταδικαστεί για άλλη αξιόποινη πράξη, οποτεδήποτε και αν τελέστηκε αυτή.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98</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Έγκλημα κατ’ εξακολούθηση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Αν περισσότερες από μία πράξεις του ίδιου προσώπου συνιστούν εξακολούθηση του ίδιου εγκλήματος, το δικαστήριο μπορεί, αντί να εφαρμόσει τις διατάξεις των άρθρων 94 παρ. 1, 96 παρ. 1 και 96 Α παρ. 1, να επιβάλει μία και μόνο ποινή, για την επιμέτρηση της οποίας λαμβάνει υπόψη το όλο περιεχόμενο των μερικότερων πράξεων.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2. Η αξία του αντικειμένου της πράξης και η περιουσιακή βλάβη ή το περιουσιακό όφελος που προκύπτουν από την κατ’ εξακολούθηση τέλεση του εγκλήματος λαμβάνονται συνολικά υπόψη αν ο δράστης απέβλεπε με τις μερικότερες πράξεις του στο αποτέλεσμα αυτό. Στις περιπτώσεις αυτές ο ποινικός χαρακτήρας της πράξης προσδιορίζεται με βάση τη συνολική αξία του αντικειμένου και την συνολική περιουσιακή βλάβη ή το συνολικό περιουσιακό όφελος που ανάλογα με το έγκλημα επήλθε ή </w:t>
      </w:r>
      <w:proofErr w:type="spellStart"/>
      <w:r w:rsidRPr="003E682D">
        <w:rPr>
          <w:rFonts w:ascii="Lucida Sans Unicode" w:eastAsia="Times New Roman" w:hAnsi="Lucida Sans Unicode" w:cs="Lucida Sans Unicode"/>
          <w:color w:val="000000"/>
          <w:sz w:val="23"/>
          <w:szCs w:val="23"/>
        </w:rPr>
        <w:t>σκοπήθηκε</w:t>
      </w:r>
      <w:proofErr w:type="spellEnd"/>
      <w:r w:rsidRPr="003E682D">
        <w:rPr>
          <w:rFonts w:ascii="Lucida Sans Unicode" w:eastAsia="Times New Roman" w:hAnsi="Lucida Sans Unicode" w:cs="Lucida Sans Unicode"/>
          <w:color w:val="000000"/>
          <w:sz w:val="23"/>
          <w:szCs w:val="23"/>
        </w:rPr>
        <w:t>.</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ΙV. ΑΝΑΣΤΟΛΗ ΕΚΤΕΛΕΣΗΣΗ ΤΗΣ ΠΟΙΝΗΣ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99</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Αναστολή εκτέλεσης της ποινής υπό όρο</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1. Αν κάποιος καταδικαστεί σε φυλάκιση που δεν υπερβαίνει τα τρία έτη, το δικαστήριο διατάσσει την αναστολή εκτέλεσης της ποινής για διάστημα από ένα έως τρία έτη, εκτός αν κρίνει, με βάση ειδικά μνημονευόμενα στην αιτιολογία στοιχεία, ότι η εκτέλεση της ποινής είναι απολύτως αναγκαία για να αποτρέψει τον καταδικασθέντα από </w:t>
      </w:r>
      <w:r w:rsidRPr="003E682D">
        <w:rPr>
          <w:rFonts w:ascii="Lucida Sans Unicode" w:eastAsia="Times New Roman" w:hAnsi="Lucida Sans Unicode" w:cs="Lucida Sans Unicode"/>
          <w:color w:val="000000"/>
          <w:sz w:val="23"/>
          <w:szCs w:val="23"/>
        </w:rPr>
        <w:lastRenderedPageBreak/>
        <w:t>την τέλεση νέων αξιόποινων πράξεων. Ο χρόνος αναστολής δεν μπορεί να είναι βραχύτερος από τη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διάρκεια της ποινής και αρχίζει από τη δημοσίευση της απόφασης που χορηγεί την αναστολή.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Στην ίδια απόφαση το δικαστήριο μπορεί να προσδιορίσει τους όρους υπό τους οποίους παρέχεται η αναστολή εκτέλεσης της ποινής, οι οποίοι, διαζευκτικά ή σωρευτικά, είναι ιδίως: α) η αποκατάσταση του συνόλου ή μέρους της ζημίας που προκλήθηκε στο θύμα της αξιόποινης πράξης κατά το μέτρο των δυνατοτήτων του καταδικασθέντος, β) η αφαίρεση της άδειας οδήγησης για χρονικό διάστημα έως ένα έτος, αν η πράξη συνδέεται με σοβαρή παραβίαση των κανόνων οδήγησης, γ) η καταβολή ποσού ύψους έως δέκα χιλιάδες ευρώ για κοινωφελείς σκοπούς, δ) η εκπλήρωση υποχρεώσεων του καταδικασθέντος για διατροφή ή επιμέλεια άλλων προσώπων, ε) η συμμετοχή του καταδικασθέντος, εφόσον συναινεί, σε πρόγραμμα απεξάρτησης ή άλλο θεραπευτικό πρόγραμμα, στ) η συμμετοχή του καταδικασθέντος σε συνεδρίες με επιμελητή κοινωνικής αρωγής, ζ) η εμφάνιση στο αστυνομικό τμήμα, η) η απαγόρευση εξόδου από τη χώρα.</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3. Μετά από αίτηση του εισαγγελέα εκτέλεσης της ποινής ή του καταδικασθέντος, το αρμόδιο δικαστήριο μπορεί να αποφασίσει την άρση ή την τροποποίηση των όρων που έχει επιβάλει. Νέα αίτηση του καταδικασθέντος μπορεί να υποβληθεί μετά πάροδο τριμήνου από την απόρριψη της προηγούμενης.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4. Αν ο καταδικασθείς παραβιάζει τους όρους που του έχουν επιβληθεί, εφαρμόζεται αναλόγως η διάταξη του άρθρου 81 παρ. 5.</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100</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Αναστολή εκτέλεσης μέρους της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1. Αν κάποιος καταδικαστεί σε φυλάκιση που δεν υπερβαίνει τα τρία έτη, το δικαστήριο, εφόσον κρίνει ότι είναι αναγκαία η έκτιση μέρους της στερητικής της ελευθερίας ποινής για να τον αποτρέψει από την τέλεση άλλων αξιόποινων πράξεων, μπορεί να διατάξει την εκτέλεση </w:t>
      </w:r>
      <w:r w:rsidRPr="003E682D">
        <w:rPr>
          <w:rFonts w:ascii="Lucida Sans Unicode" w:eastAsia="Times New Roman" w:hAnsi="Lucida Sans Unicode" w:cs="Lucida Sans Unicode"/>
          <w:color w:val="000000"/>
          <w:sz w:val="23"/>
          <w:szCs w:val="23"/>
        </w:rPr>
        <w:lastRenderedPageBreak/>
        <w:t>του μέρους αυτού, η διάρκεια του οποίου δεν μπορεί να είναι κατώτερη των δέκα ημερών ούτε ανώτερη των τριών</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μηνών και την αναστολή εκτέλεσης του υπολοίπου.</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Οι παράγραφοι 2 έως 4 του προηγούμενου άρθρου έχουν και εδώ ανάλογη εφαρμογή.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101</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Ανάκληση της αναστολής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Αν κατά τη διάρκεια της αναστολής, καταστεί αμετάκλητη καταδίκη για πράξη που τελέστηκε πριν από τη δημοσίευση της απόφασης για την αναστολή, και η συνολική ποινή που επιβάλλεται κατά το άρθρο 97 υπερβαίνει τα τρία έτη, η αναστολή θεωρείται ότι δε χορηγήθηκε ποτέ, εκτός αν το δικαστήριο, απαγγέλλοντας τη νέα καταδίκη, ρητά διατάξει με την ίδια απόφαση να διατηρηθεί η αναστολή, λόγω της </w:t>
      </w:r>
      <w:proofErr w:type="spellStart"/>
      <w:r w:rsidRPr="003E682D">
        <w:rPr>
          <w:rFonts w:ascii="Lucida Sans Unicode" w:eastAsia="Times New Roman" w:hAnsi="Lucida Sans Unicode" w:cs="Lucida Sans Unicode"/>
          <w:color w:val="000000"/>
          <w:sz w:val="23"/>
          <w:szCs w:val="23"/>
        </w:rPr>
        <w:t>ελαφράς</w:t>
      </w:r>
      <w:proofErr w:type="spellEnd"/>
      <w:r w:rsidRPr="003E682D">
        <w:rPr>
          <w:rFonts w:ascii="Lucida Sans Unicode" w:eastAsia="Times New Roman" w:hAnsi="Lucida Sans Unicode" w:cs="Lucida Sans Unicode"/>
          <w:color w:val="000000"/>
          <w:sz w:val="23"/>
          <w:szCs w:val="23"/>
        </w:rPr>
        <w:t xml:space="preserve"> φύσης του πλημμελήματος για το οποίο απαγγέλθηκε η νέα καταδίκη.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102</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Άρση της αναστολής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1. Αν κατά τον χρόνο της αναστολής ο καταδικασθείς καταδικαστεί και πάλι για έγκλημα που τελέστηκε κατά τη διάρκεια της αναστολής, το δικαστήριο διατάσσει την άρση της αναστολής μόλις καταστεί αμετάκλητη η νέα καταδίκη. Η ποινή που επιβλήθηκε με τη νέα καταδίκη εκτελείται στη συνέχεια μετά την ποινή που είχε ανασταλεί, εκτός αν λόγω της </w:t>
      </w:r>
      <w:proofErr w:type="spellStart"/>
      <w:r w:rsidRPr="003E682D">
        <w:rPr>
          <w:rFonts w:ascii="Lucida Sans Unicode" w:eastAsia="Times New Roman" w:hAnsi="Lucida Sans Unicode" w:cs="Lucida Sans Unicode"/>
          <w:color w:val="000000"/>
          <w:sz w:val="23"/>
          <w:szCs w:val="23"/>
        </w:rPr>
        <w:t>ελαφράς</w:t>
      </w:r>
      <w:proofErr w:type="spellEnd"/>
      <w:r w:rsidRPr="003E682D">
        <w:rPr>
          <w:rFonts w:ascii="Lucida Sans Unicode" w:eastAsia="Times New Roman" w:hAnsi="Lucida Sans Unicode" w:cs="Lucida Sans Unicode"/>
          <w:color w:val="000000"/>
          <w:sz w:val="23"/>
          <w:szCs w:val="23"/>
        </w:rPr>
        <w:t xml:space="preserve"> φύσης του πλημμελήματος που αφορά η νέα καταδίκη, το δικαστήριο με την ίδια απόφαση ρητά διατάξει να μην αρθεί η αναστολή.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Αν η αναστολή δεν ανακληθεί και δεν αρθεί, η ποινή που είχε ανασταλεί θεωρείται σαν να μην είχε επιβληθεί.</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103</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Ενέργεια αλλοδαπής απόφασης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lastRenderedPageBreak/>
        <w:t>Αν η καταδίκη που ορίζει το προηγούμενο άρθρο επήλθε με απόφαση αλλοδαπού δικαστηρίου, η ενέργειά της όσον αφορά την άρση της αναστολής κρίνεται ελεύθερα από το δικαστήριο, εκτός αν ορίζεται διαφορετικά σε διατάξεις διεθνών ή ευρωπαϊκών κειμένων που δεσμεύουν τη χώρα.</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104</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Δικαστικές δαπάνες, αποζημιώσεις και παρεπόμενες ποινές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Η αναστολή της ποινής δεν απαλλάσσει τον καταδικασθέντα από την πληρωμή των δικαστικών εξόδων, την αστική αποζημίωση ή τη χρηματική ικανοποίηση.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Οι παρεπόμενες ποινές αναστέλλονται και εξαλείφονται μαζί με την κύρια ποινή. Αν όμως πρόκειται για αποστέρηση θέσεων και αξιωμάτων κατά το άρθρο 60, το δικαστήριο μπορεί να διατάξει τη μη αναστολή.</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V. ΜΕΤΑΤΡΟΠΗ ΤΗΣ ΣΤΕΡΗΤΙΚΗΣ ΤΗΣ ΕΛΕΥΘΕΡΙΑΣ ΠΟΙΝΗΣ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104Α</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Μετατροπή της φυλάκισης σε κοινωφελή εργασία</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Όταν επιβάλλεται φυλάκιση που δεν υπερβαίνει τα τρία έτη και δεν συντρέχει περίπτωση εφαρμογής των άρθρων 99 και 100, η ποινή μετατρέπεται σε παροχή κοινωφελούς εργασίας (άρθρο 81), εκτός αν το δικαστήριο κρίνει, με ειδική αιτιολογία, ότι αυτή δεν είναι αρκετή για να αποτρέψει τον δράστη από την τέλεση άλλων εγκλημάτων. Κάθε ημέρα φυλάκισης δεν μπορεί να αντιστοιχεί σε περισσότερες από τρεις ώρες κοινωφελούς εργασίας, η διάρκεια της οποίας δεν μπορεί να υπερβαίνει τα τρία έτη.</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2. Η μετατροπή δεν είναι εφικτή αν ο καταδικασθείς δεν συναινεί ή δεν είναι παρών. Αν ο καταδικασθείς δεν ήταν παρών, μπορεί να ζητήσει τη μετατροπή της ποινής του σε παροχή κοινωφελούς εργασίας με αυτοτελή αίτησή του.</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lastRenderedPageBreak/>
        <w:t>3. Αν επήλθε ουσιώδης αλλαγή των όρων της παραγράφου 1, ο καταδικασθείς μπορεί να ζητήσει νέο υπολογισμό της παρεχόμενης κοινωφελούς εργασίας με αυτοτελή αίτησή του.</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VI. Δικαστική άφεση της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Άρθρο 104Β</w:t>
      </w:r>
    </w:p>
    <w:p w:rsidR="00DF070D" w:rsidRPr="003E682D" w:rsidRDefault="00DF070D" w:rsidP="00DF070D">
      <w:p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b/>
          <w:bCs/>
          <w:color w:val="000000"/>
          <w:sz w:val="23"/>
        </w:rPr>
        <w:t>Λόγοι δικαστικής άφεσης της ποινής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1. Το δικαστήριο μπορεί να μην επιβάλει ποινή στον υπαίτιο πλημμελήματος αν: α) αυτός έχει πληγεί τόσο σοβαρά από το αποτέλεσμα της πράξης του, ώστε η επιβολή της ποινής να εμφανίζεται πλέον δυσανάλογα επαχθής, β) έχει αποκαταστήσει στο μέτρο του δυνατού την προσβολή που έχει προκαλέσει στον παθόντα, δείχνοντας ειλικρινή μετάνοια, ώστε η ποινή να μην κρίνεται πλέον αναγκαία, γ) η βλάβη ή ο κίνδυνος που προκλήθηκαν από την πράξη του ήταν ιδιαιτέρως μικρής βαρύτητας ή δ) έχει περάσει ασυνήθιστα μεγάλο χρονικό διάστημα από την τέλεση του εγκλήματος, ώστε η επιβολή της ποινής να μην εμφανίζεται πλέον αναγκαία, σε συνδυασμό και με τη μικρή βαρύτητα της πράξης.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xml:space="preserve">2. Το δικαστήριο δεν επιβάλλει ποινή στον υπαίτιο πλημμελήματος, αν έχει ολοκληρωθεί επιτυχώς διαδικασία </w:t>
      </w:r>
      <w:proofErr w:type="spellStart"/>
      <w:r w:rsidRPr="003E682D">
        <w:rPr>
          <w:rFonts w:ascii="Lucida Sans Unicode" w:eastAsia="Times New Roman" w:hAnsi="Lucida Sans Unicode" w:cs="Lucida Sans Unicode"/>
          <w:color w:val="000000"/>
          <w:sz w:val="23"/>
          <w:szCs w:val="23"/>
        </w:rPr>
        <w:t>αποκαταστατικής</w:t>
      </w:r>
      <w:proofErr w:type="spellEnd"/>
      <w:r w:rsidRPr="003E682D">
        <w:rPr>
          <w:rFonts w:ascii="Lucida Sans Unicode" w:eastAsia="Times New Roman" w:hAnsi="Lucida Sans Unicode" w:cs="Lucida Sans Unicode"/>
          <w:color w:val="000000"/>
          <w:sz w:val="23"/>
          <w:szCs w:val="23"/>
        </w:rPr>
        <w:t xml:space="preserve"> δικαιοσύνης μεταξύ αυτού και του παθόντος.</w:t>
      </w:r>
    </w:p>
    <w:p w:rsidR="00DF070D" w:rsidRPr="003E682D" w:rsidRDefault="00DF070D" w:rsidP="00DF070D">
      <w:pPr>
        <w:shd w:val="clear" w:color="auto" w:fill="FFFFFF"/>
        <w:spacing w:before="195" w:after="195" w:line="360" w:lineRule="atLeast"/>
        <w:jc w:val="both"/>
        <w:textAlignment w:val="baseline"/>
        <w:rPr>
          <w:rFonts w:ascii="Lucida Sans Unicode" w:eastAsia="Times New Roman" w:hAnsi="Lucida Sans Unicode" w:cs="Lucida Sans Unicode"/>
          <w:color w:val="000000"/>
          <w:sz w:val="23"/>
          <w:szCs w:val="23"/>
        </w:rPr>
      </w:pPr>
      <w:r w:rsidRPr="003E682D">
        <w:rPr>
          <w:rFonts w:ascii="Lucida Sans Unicode" w:eastAsia="Times New Roman" w:hAnsi="Lucida Sans Unicode" w:cs="Lucida Sans Unicode"/>
          <w:color w:val="000000"/>
          <w:sz w:val="23"/>
          <w:szCs w:val="23"/>
        </w:rPr>
        <w:t> </w:t>
      </w:r>
    </w:p>
    <w:sectPr w:rsidR="00DF070D" w:rsidRPr="003E682D" w:rsidSect="003948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070D"/>
    <w:rsid w:val="00083459"/>
    <w:rsid w:val="003948ED"/>
    <w:rsid w:val="00A83306"/>
    <w:rsid w:val="00AC4E77"/>
    <w:rsid w:val="00DF07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2339</Words>
  <Characters>12631</Characters>
  <Application>Microsoft Office Word</Application>
  <DocSecurity>0</DocSecurity>
  <Lines>105</Lines>
  <Paragraphs>29</Paragraphs>
  <ScaleCrop>false</ScaleCrop>
  <Company/>
  <LinksUpToDate>false</LinksUpToDate>
  <CharactersWithSpaces>14941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2021-05-23T17:46:00Z</dcterms:created>
  <dcterms:modified xsi:type="dcterms:W3CDTF">2021-05-23T17:49:00Z</dcterms:modified>
</cp:coreProperties>
</file>