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011" w:rsidRPr="00295011" w:rsidRDefault="00295011" w:rsidP="00FF3084">
      <w:pPr>
        <w:pStyle w:val="a3"/>
        <w:ind w:left="360"/>
        <w:rPr>
          <w:rFonts w:ascii="Bookman Old Style" w:hAnsi="Bookman Old Style"/>
          <w:b/>
          <w:i w:val="0"/>
          <w:sz w:val="28"/>
          <w:szCs w:val="28"/>
          <w:u w:val="none"/>
        </w:rPr>
      </w:pPr>
      <w:r w:rsidRPr="00295011">
        <w:rPr>
          <w:rFonts w:ascii="Bookman Old Style" w:hAnsi="Bookman Old Style"/>
          <w:b/>
          <w:i w:val="0"/>
          <w:sz w:val="28"/>
          <w:szCs w:val="28"/>
          <w:u w:val="none"/>
        </w:rPr>
        <w:t xml:space="preserve">ΣΗΜΕΙΩΣΕΙΣ </w:t>
      </w:r>
      <w:r w:rsidR="00C63115">
        <w:rPr>
          <w:rFonts w:ascii="Bookman Old Style" w:hAnsi="Bookman Old Style"/>
          <w:b/>
          <w:i w:val="0"/>
          <w:sz w:val="28"/>
          <w:szCs w:val="28"/>
          <w:u w:val="none"/>
        </w:rPr>
        <w:t>1</w:t>
      </w:r>
    </w:p>
    <w:p w:rsidR="00295011" w:rsidRDefault="00295011" w:rsidP="00FF3084">
      <w:pPr>
        <w:pStyle w:val="a3"/>
        <w:ind w:left="360"/>
        <w:rPr>
          <w:rFonts w:ascii="Bookman Old Style" w:hAnsi="Bookman Old Style"/>
        </w:rPr>
      </w:pPr>
    </w:p>
    <w:p w:rsidR="00FF3084" w:rsidRPr="00C31C87" w:rsidRDefault="00FF3084" w:rsidP="00FF3084">
      <w:pPr>
        <w:pStyle w:val="a3"/>
        <w:ind w:left="360"/>
        <w:rPr>
          <w:rFonts w:ascii="Bookman Old Style" w:hAnsi="Bookman Old Style"/>
          <w:b/>
          <w:sz w:val="28"/>
          <w:szCs w:val="28"/>
        </w:rPr>
      </w:pPr>
      <w:r w:rsidRPr="00C31C87">
        <w:rPr>
          <w:rFonts w:ascii="Bookman Old Style" w:hAnsi="Bookman Old Style"/>
          <w:b/>
          <w:sz w:val="28"/>
          <w:szCs w:val="28"/>
        </w:rPr>
        <w:t>Γενικό Εμπορικό Δίκαιο</w:t>
      </w:r>
    </w:p>
    <w:p w:rsidR="00FF3084" w:rsidRPr="00C31C87" w:rsidRDefault="00FF3084" w:rsidP="00FF3084">
      <w:pPr>
        <w:spacing w:line="240" w:lineRule="auto"/>
        <w:ind w:left="360"/>
        <w:jc w:val="both"/>
        <w:rPr>
          <w:rFonts w:ascii="Bookman Old Style" w:hAnsi="Bookman Old Style"/>
          <w:sz w:val="28"/>
          <w:szCs w:val="28"/>
        </w:rPr>
      </w:pPr>
    </w:p>
    <w:p w:rsidR="00834853" w:rsidRDefault="00834853" w:rsidP="00FF3084">
      <w:pPr>
        <w:spacing w:line="240" w:lineRule="auto"/>
        <w:ind w:left="360"/>
        <w:jc w:val="both"/>
        <w:rPr>
          <w:rFonts w:ascii="Arial" w:hAnsi="Arial" w:cs="Arial"/>
          <w:color w:val="202122"/>
          <w:sz w:val="21"/>
          <w:szCs w:val="21"/>
          <w:shd w:val="clear" w:color="auto" w:fill="FFFFFF"/>
        </w:rPr>
      </w:pPr>
      <w:r w:rsidRPr="00834853">
        <w:rPr>
          <w:rFonts w:ascii="Bookman Old Style" w:hAnsi="Bookman Old Style" w:cs="Arial"/>
          <w:b/>
          <w:sz w:val="24"/>
          <w:szCs w:val="24"/>
          <w:shd w:val="clear" w:color="auto" w:fill="FFFFFF"/>
        </w:rPr>
        <w:t>Το </w:t>
      </w:r>
      <w:r w:rsidRPr="00834853">
        <w:rPr>
          <w:rFonts w:ascii="Bookman Old Style" w:hAnsi="Bookman Old Style" w:cs="Arial"/>
          <w:b/>
          <w:bCs/>
          <w:sz w:val="24"/>
          <w:szCs w:val="24"/>
          <w:shd w:val="clear" w:color="auto" w:fill="FFFFFF"/>
        </w:rPr>
        <w:t>Εμπορικό Δίκαιο</w:t>
      </w:r>
      <w:r w:rsidRPr="00834853">
        <w:rPr>
          <w:rFonts w:ascii="Bookman Old Style" w:hAnsi="Bookman Old Style" w:cs="Arial"/>
          <w:b/>
          <w:sz w:val="24"/>
          <w:szCs w:val="24"/>
          <w:shd w:val="clear" w:color="auto" w:fill="FFFFFF"/>
        </w:rPr>
        <w:t> είναι κλάδος του </w:t>
      </w:r>
      <w:hyperlink r:id="rId5" w:tooltip="Ιδιωτικό Δίκαιο" w:history="1">
        <w:r w:rsidRPr="00834853">
          <w:rPr>
            <w:rStyle w:val="-"/>
            <w:rFonts w:ascii="Bookman Old Style" w:hAnsi="Bookman Old Style" w:cs="Arial"/>
            <w:b/>
            <w:color w:val="auto"/>
            <w:sz w:val="24"/>
            <w:szCs w:val="24"/>
            <w:shd w:val="clear" w:color="auto" w:fill="FFFFFF"/>
          </w:rPr>
          <w:t>ιδιωτικού δικαίου</w:t>
        </w:r>
      </w:hyperlink>
      <w:r w:rsidRPr="00834853">
        <w:rPr>
          <w:rFonts w:ascii="Bookman Old Style" w:hAnsi="Bookman Old Style" w:cs="Arial"/>
          <w:b/>
          <w:sz w:val="24"/>
          <w:szCs w:val="24"/>
          <w:shd w:val="clear" w:color="auto" w:fill="FFFFFF"/>
        </w:rPr>
        <w:t>, που έχει ως αντικείμενο τις </w:t>
      </w:r>
      <w:hyperlink r:id="rId6" w:tooltip="Εμπορική πράξη (δεν έχει γραφτεί ακόμα)" w:history="1">
        <w:r w:rsidRPr="00834853">
          <w:rPr>
            <w:rStyle w:val="-"/>
            <w:rFonts w:ascii="Bookman Old Style" w:hAnsi="Bookman Old Style" w:cs="Arial"/>
            <w:b/>
            <w:color w:val="auto"/>
            <w:sz w:val="24"/>
            <w:szCs w:val="24"/>
            <w:shd w:val="clear" w:color="auto" w:fill="FFFFFF"/>
          </w:rPr>
          <w:t xml:space="preserve">εμπορικές </w:t>
        </w:r>
      </w:hyperlink>
      <w:r w:rsidRPr="00834853">
        <w:rPr>
          <w:rFonts w:ascii="Bookman Old Style" w:hAnsi="Bookman Old Style"/>
          <w:b/>
          <w:sz w:val="24"/>
          <w:szCs w:val="24"/>
          <w:u w:val="single"/>
        </w:rPr>
        <w:t>πράξεις</w:t>
      </w:r>
      <w:r w:rsidRPr="00834853">
        <w:rPr>
          <w:rFonts w:ascii="Bookman Old Style" w:hAnsi="Bookman Old Style" w:cs="Arial"/>
          <w:b/>
          <w:sz w:val="24"/>
          <w:szCs w:val="24"/>
          <w:shd w:val="clear" w:color="auto" w:fill="FFFFFF"/>
        </w:rPr>
        <w:t> και τους </w:t>
      </w:r>
      <w:hyperlink r:id="rId7" w:tooltip="Έμπορος" w:history="1">
        <w:r w:rsidRPr="00834853">
          <w:rPr>
            <w:rStyle w:val="-"/>
            <w:rFonts w:ascii="Bookman Old Style" w:hAnsi="Bookman Old Style" w:cs="Arial"/>
            <w:b/>
            <w:color w:val="auto"/>
            <w:sz w:val="24"/>
            <w:szCs w:val="24"/>
            <w:shd w:val="clear" w:color="auto" w:fill="FFFFFF"/>
          </w:rPr>
          <w:t>εμπόρους</w:t>
        </w:r>
      </w:hyperlink>
      <w:r>
        <w:rPr>
          <w:rFonts w:ascii="Arial" w:hAnsi="Arial" w:cs="Arial"/>
          <w:color w:val="202122"/>
          <w:sz w:val="21"/>
          <w:szCs w:val="21"/>
          <w:shd w:val="clear" w:color="auto" w:fill="FFFFFF"/>
        </w:rPr>
        <w:t>.</w:t>
      </w:r>
    </w:p>
    <w:p w:rsidR="00834853" w:rsidRDefault="00834853" w:rsidP="00FF3084">
      <w:pPr>
        <w:spacing w:line="240" w:lineRule="auto"/>
        <w:ind w:left="360"/>
        <w:jc w:val="both"/>
        <w:rPr>
          <w:rFonts w:ascii="Bookman Old Style" w:hAnsi="Bookman Old Style"/>
          <w:b/>
          <w:sz w:val="24"/>
          <w:szCs w:val="24"/>
          <w:u w:val="single"/>
        </w:rPr>
      </w:pPr>
    </w:p>
    <w:p w:rsidR="00FF3084" w:rsidRPr="00295011" w:rsidRDefault="00295011" w:rsidP="00FF3084">
      <w:pPr>
        <w:spacing w:line="240" w:lineRule="auto"/>
        <w:ind w:left="360"/>
        <w:jc w:val="both"/>
        <w:rPr>
          <w:rFonts w:ascii="Bookman Old Style" w:hAnsi="Bookman Old Style"/>
          <w:b/>
          <w:sz w:val="24"/>
          <w:szCs w:val="24"/>
          <w:u w:val="single"/>
        </w:rPr>
      </w:pPr>
      <w:r>
        <w:rPr>
          <w:rFonts w:ascii="Bookman Old Style" w:hAnsi="Bookman Old Style"/>
          <w:b/>
          <w:sz w:val="24"/>
          <w:szCs w:val="24"/>
          <w:u w:val="single"/>
        </w:rPr>
        <w:t>ΕΜΠΟΡΙΚΕΣ ΠΡΑΞΕΙΣ</w:t>
      </w:r>
      <w:r w:rsidR="00FF3084" w:rsidRPr="00295011">
        <w:rPr>
          <w:rFonts w:ascii="Bookman Old Style" w:hAnsi="Bookman Old Style"/>
          <w:b/>
          <w:sz w:val="24"/>
          <w:szCs w:val="24"/>
          <w:u w:val="single"/>
        </w:rPr>
        <w:t xml:space="preserve"> </w:t>
      </w:r>
    </w:p>
    <w:p w:rsidR="00FF3084" w:rsidRPr="00FF3084" w:rsidRDefault="00FF3084" w:rsidP="00FF3084">
      <w:pPr>
        <w:spacing w:line="240" w:lineRule="auto"/>
        <w:ind w:left="360"/>
        <w:jc w:val="both"/>
        <w:rPr>
          <w:rFonts w:ascii="Bookman Old Style" w:hAnsi="Bookman Old Style"/>
          <w:sz w:val="24"/>
          <w:szCs w:val="24"/>
        </w:rPr>
      </w:pPr>
      <w:r w:rsidRPr="00FF3084">
        <w:rPr>
          <w:rFonts w:ascii="Bookman Old Style" w:hAnsi="Bookman Old Style"/>
          <w:sz w:val="24"/>
          <w:szCs w:val="24"/>
        </w:rPr>
        <w:t xml:space="preserve">Αντικείμενο του εμπορικού δικαίου </w:t>
      </w:r>
      <w:r w:rsidRPr="00834853">
        <w:rPr>
          <w:rFonts w:ascii="Bookman Old Style" w:hAnsi="Bookman Old Style"/>
          <w:sz w:val="24"/>
          <w:szCs w:val="24"/>
          <w:u w:val="single"/>
        </w:rPr>
        <w:t>δεν</w:t>
      </w:r>
      <w:r w:rsidRPr="00FF3084">
        <w:rPr>
          <w:rFonts w:ascii="Bookman Old Style" w:hAnsi="Bookman Old Style"/>
          <w:sz w:val="24"/>
          <w:szCs w:val="24"/>
        </w:rPr>
        <w:t xml:space="preserve"> είναι όλες οι πράξεις οικονομικού περιεχομένου στις οποίες προβαίνει ένα πρόσωπο, αλλά μόνο οι εμπορικές  πράξεις. Πως διαπιστώνεται όμως αν μια πράξη είναι εμπορική ή όχι ; Τα θεωρητικά συστήματα σύμφωνα με τα οποία καθορίζεται πότε μια πράξη είναι εμπορική και πότε όχι είναι τα εξής : </w:t>
      </w:r>
    </w:p>
    <w:p w:rsidR="00FF3084" w:rsidRPr="00FF3084" w:rsidRDefault="00FF3084" w:rsidP="00FF3084">
      <w:pPr>
        <w:spacing w:line="240" w:lineRule="auto"/>
        <w:ind w:left="360"/>
        <w:jc w:val="both"/>
        <w:rPr>
          <w:rFonts w:ascii="Bookman Old Style" w:hAnsi="Bookman Old Style"/>
          <w:sz w:val="24"/>
          <w:szCs w:val="24"/>
        </w:rPr>
      </w:pPr>
      <w:r w:rsidRPr="00FF3084">
        <w:rPr>
          <w:rFonts w:ascii="Bookman Old Style" w:hAnsi="Bookman Old Style"/>
          <w:b/>
          <w:sz w:val="24"/>
          <w:szCs w:val="24"/>
        </w:rPr>
        <w:t>Α. Αντικειμενικό</w:t>
      </w:r>
      <w:r w:rsidRPr="00FF3084">
        <w:rPr>
          <w:rFonts w:ascii="Bookman Old Style" w:hAnsi="Bookman Old Style"/>
          <w:sz w:val="24"/>
          <w:szCs w:val="24"/>
        </w:rPr>
        <w:t xml:space="preserve">. Με το αντικειμενικό σύστημα, ο ίδιος </w:t>
      </w:r>
      <w:r w:rsidRPr="00FF3084">
        <w:rPr>
          <w:rFonts w:ascii="Bookman Old Style" w:hAnsi="Bookman Old Style"/>
          <w:b/>
          <w:sz w:val="24"/>
          <w:szCs w:val="24"/>
        </w:rPr>
        <w:t>ο νόμος</w:t>
      </w:r>
      <w:r w:rsidRPr="00FF3084">
        <w:rPr>
          <w:rFonts w:ascii="Bookman Old Style" w:hAnsi="Bookman Old Style"/>
          <w:sz w:val="24"/>
          <w:szCs w:val="24"/>
        </w:rPr>
        <w:t xml:space="preserve"> παραθέτει τις πράξεις οι οποίες θεωρούνται εμπορικές. Με σύστημα αυτό ως εμπορικές θεωρούνται μόνο οι πράξεις που προβλέπονται στον νόμο ως τέτοιες, ενώ όλες οι άλλες που δεν προβλέπονται δεν είναι εμπορικές. </w:t>
      </w:r>
    </w:p>
    <w:p w:rsidR="00FF3084" w:rsidRPr="00FF3084" w:rsidRDefault="00FF3084" w:rsidP="00FF3084">
      <w:pPr>
        <w:spacing w:line="240" w:lineRule="auto"/>
        <w:ind w:left="360"/>
        <w:jc w:val="both"/>
        <w:rPr>
          <w:rFonts w:ascii="Bookman Old Style" w:hAnsi="Bookman Old Style"/>
          <w:sz w:val="24"/>
          <w:szCs w:val="24"/>
        </w:rPr>
      </w:pPr>
      <w:r w:rsidRPr="00FF3084">
        <w:rPr>
          <w:rFonts w:ascii="Bookman Old Style" w:hAnsi="Bookman Old Style"/>
          <w:sz w:val="24"/>
          <w:szCs w:val="24"/>
        </w:rPr>
        <w:t xml:space="preserve">Μειονέκτημα του αντικειμενικού συστήματος είναι η δυσκαμψία του, καθώς δεν μπορεί να αναγνωρίσει ως εμπορικές, πράξεις που τυχόν δεν έχουν προβλεφθεί στον νόμο, ακόμα και αν περιέχουν το στοιχείο της διαμεσολάβησης για επιδίωξη κέρδους. </w:t>
      </w:r>
    </w:p>
    <w:p w:rsidR="00FF3084" w:rsidRPr="00FF3084" w:rsidRDefault="00FF3084" w:rsidP="00FF3084">
      <w:pPr>
        <w:spacing w:line="240" w:lineRule="auto"/>
        <w:ind w:left="360"/>
        <w:jc w:val="both"/>
        <w:rPr>
          <w:rFonts w:ascii="Bookman Old Style" w:hAnsi="Bookman Old Style"/>
          <w:sz w:val="24"/>
          <w:szCs w:val="24"/>
        </w:rPr>
      </w:pPr>
      <w:r w:rsidRPr="00FF3084">
        <w:rPr>
          <w:rFonts w:ascii="Bookman Old Style" w:hAnsi="Bookman Old Style"/>
          <w:sz w:val="24"/>
          <w:szCs w:val="24"/>
        </w:rPr>
        <w:t xml:space="preserve">Πλεονέκτημα του αντικειμενικού συστήματος είναι η σταθερότητα και η ασφάλεια δικαίου που παρέχει, καθώς οποιοσδήποτε είναι σε θέση να γνωρίζει εκ των προτέρων ποιες πράξεις θεωρούνται ως εμπορικές και ποιες όχι. </w:t>
      </w:r>
    </w:p>
    <w:p w:rsidR="00FF3084" w:rsidRPr="00FF3084" w:rsidRDefault="00FF3084" w:rsidP="00FF3084">
      <w:pPr>
        <w:spacing w:line="240" w:lineRule="auto"/>
        <w:ind w:left="360"/>
        <w:jc w:val="both"/>
        <w:rPr>
          <w:rFonts w:ascii="Bookman Old Style" w:hAnsi="Bookman Old Style"/>
          <w:sz w:val="24"/>
          <w:szCs w:val="24"/>
        </w:rPr>
      </w:pPr>
    </w:p>
    <w:p w:rsidR="00FF3084" w:rsidRPr="00FF3084" w:rsidRDefault="00FF3084" w:rsidP="00FF3084">
      <w:pPr>
        <w:spacing w:line="240" w:lineRule="auto"/>
        <w:ind w:left="360"/>
        <w:jc w:val="both"/>
        <w:rPr>
          <w:rFonts w:ascii="Bookman Old Style" w:hAnsi="Bookman Old Style"/>
          <w:sz w:val="24"/>
          <w:szCs w:val="24"/>
        </w:rPr>
      </w:pPr>
      <w:r w:rsidRPr="00FF3084">
        <w:rPr>
          <w:rFonts w:ascii="Bookman Old Style" w:hAnsi="Bookman Old Style"/>
          <w:b/>
          <w:sz w:val="24"/>
          <w:szCs w:val="24"/>
        </w:rPr>
        <w:t>Β. Υποκειμενικό.</w:t>
      </w:r>
      <w:r w:rsidRPr="00FF3084">
        <w:rPr>
          <w:rFonts w:ascii="Bookman Old Style" w:hAnsi="Bookman Old Style"/>
          <w:sz w:val="24"/>
          <w:szCs w:val="24"/>
        </w:rPr>
        <w:t xml:space="preserve"> Με το υποκειμενικό σύστημα ως εμπορικές χαρακτηρίζονται οι πράξεις που γίνονται αποκλειστικά από </w:t>
      </w:r>
      <w:r w:rsidRPr="00FF3084">
        <w:rPr>
          <w:rFonts w:ascii="Bookman Old Style" w:hAnsi="Bookman Old Style"/>
          <w:b/>
          <w:sz w:val="24"/>
          <w:szCs w:val="24"/>
        </w:rPr>
        <w:t>έμπορο</w:t>
      </w:r>
      <w:r w:rsidRPr="00FF3084">
        <w:rPr>
          <w:rFonts w:ascii="Bookman Old Style" w:hAnsi="Bookman Old Style"/>
          <w:sz w:val="24"/>
          <w:szCs w:val="24"/>
        </w:rPr>
        <w:t>, όλες οι άλλες πράξεις που δεν γίνονται από εμπόρους δεν θεωρούνται εμπορικές. Μειονέκτημα του υποκειμενικού συστήματος είναι ότι με αυτό δεν ρυθμίζονται, αφού δεν θεωρούνται ως εμπορικές, οι πράξεις άλλων ιδιωτών οι οποίες έχουν καθαρά εμπορικό χαρακτήρα, πλην όμως ο χαρακτήρας αυτός δεν μπορεί να θεωρηθεί ως εμπορικός με το σύστημα αυτό.</w:t>
      </w:r>
    </w:p>
    <w:p w:rsidR="00FF3084" w:rsidRPr="00FF3084" w:rsidRDefault="00FF3084" w:rsidP="00FF3084">
      <w:pPr>
        <w:spacing w:line="240" w:lineRule="auto"/>
        <w:ind w:left="360"/>
        <w:jc w:val="both"/>
        <w:rPr>
          <w:rFonts w:ascii="Bookman Old Style" w:hAnsi="Bookman Old Style"/>
          <w:sz w:val="24"/>
          <w:szCs w:val="24"/>
        </w:rPr>
      </w:pPr>
      <w:r w:rsidRPr="00FF3084">
        <w:rPr>
          <w:rFonts w:ascii="Bookman Old Style" w:hAnsi="Bookman Old Style"/>
          <w:sz w:val="24"/>
          <w:szCs w:val="24"/>
        </w:rPr>
        <w:t xml:space="preserve"> Πλεονέκτημα του συστήματος αυτού είναι η ευελιξία που παρέχει, καθώς δεν προκαθορίζει τυπικά ποιες είναι οι εμπορικές πράξεις, αλλά δίνει την δυνατότητα ουσιαστικότερης θεώρησης των εμπορικών πράξεων. </w:t>
      </w:r>
    </w:p>
    <w:p w:rsidR="00FF3084" w:rsidRPr="00FF3084" w:rsidRDefault="00FF3084" w:rsidP="00FF3084">
      <w:pPr>
        <w:spacing w:line="240" w:lineRule="auto"/>
        <w:ind w:left="360"/>
        <w:jc w:val="both"/>
        <w:rPr>
          <w:rFonts w:ascii="Bookman Old Style" w:hAnsi="Bookman Old Style"/>
          <w:sz w:val="24"/>
          <w:szCs w:val="24"/>
        </w:rPr>
      </w:pPr>
      <w:r w:rsidRPr="00FF3084">
        <w:rPr>
          <w:rFonts w:ascii="Bookman Old Style" w:hAnsi="Bookman Old Style"/>
          <w:sz w:val="24"/>
          <w:szCs w:val="24"/>
        </w:rPr>
        <w:lastRenderedPageBreak/>
        <w:t xml:space="preserve">Παραλλαγή του υποκειμενικού συστήματος είναι και το σύστημα της εμπορικής επιχείρησης, με το οποίο θεωρούνται ως εμπορικές οι πράξεις που γίνονται από ειδικά για αυτόν τον σκοπό οργανωμένη επιχείρηση, συστηματικά, με σκοπό το κέρδος (όχι δηλαδή από μεμονωμένα πρόσωπα), δηλαδή από μεγάλες εταιρείες οργανωμένες έτσι ώστε να βγάζουν κέρδος (π.χ. πολυεθνικές). </w:t>
      </w:r>
    </w:p>
    <w:p w:rsidR="00FF3084" w:rsidRPr="00FF3084" w:rsidRDefault="00FF3084" w:rsidP="00FF3084">
      <w:pPr>
        <w:pStyle w:val="a4"/>
        <w:ind w:left="360"/>
        <w:rPr>
          <w:rFonts w:ascii="Bookman Old Style" w:hAnsi="Bookman Old Style"/>
        </w:rPr>
      </w:pPr>
      <w:r w:rsidRPr="00834853">
        <w:rPr>
          <w:rFonts w:ascii="Bookman Old Style" w:hAnsi="Bookman Old Style"/>
          <w:b/>
        </w:rPr>
        <w:t>Στην Ελλάδα</w:t>
      </w:r>
      <w:r w:rsidRPr="00FF3084">
        <w:rPr>
          <w:rFonts w:ascii="Bookman Old Style" w:hAnsi="Bookman Old Style"/>
        </w:rPr>
        <w:t xml:space="preserve"> (αλλά και στα υπόλοιπα σύγχρονα κράτη) ακολουθείται ένα </w:t>
      </w:r>
      <w:r w:rsidRPr="00834853">
        <w:rPr>
          <w:rFonts w:ascii="Bookman Old Style" w:hAnsi="Bookman Old Style"/>
          <w:b/>
        </w:rPr>
        <w:t>μικτό σύστημα που περιλαμβάνει στοιχεία τόσο από το αντικειμενικό, όσο και από το υποκειμενικό</w:t>
      </w:r>
      <w:r w:rsidRPr="00FF3084">
        <w:rPr>
          <w:rFonts w:ascii="Bookman Old Style" w:hAnsi="Bookman Old Style"/>
        </w:rPr>
        <w:t xml:space="preserve">, δηλαδή και ο νόμος περιλαμβάνει «κατάλογο» πράξεων που θεωρούνται σε κάθε περίπτωση ως εμπορικές, αλλά επίσης και κάποιες πράξεις θεωρούνται εμπορικές επειδή γίνονται από έμπορο ή εμπορική επιχείρηση για χάρη της εμπορίας τους. </w:t>
      </w:r>
    </w:p>
    <w:p w:rsidR="00FF3084" w:rsidRDefault="00FF3084" w:rsidP="00FF3084">
      <w:pPr>
        <w:spacing w:line="240" w:lineRule="auto"/>
        <w:ind w:left="360"/>
        <w:jc w:val="center"/>
        <w:rPr>
          <w:rFonts w:ascii="Bookman Old Style" w:hAnsi="Bookman Old Style"/>
          <w:b/>
          <w:sz w:val="24"/>
          <w:szCs w:val="24"/>
          <w:u w:val="single"/>
        </w:rPr>
      </w:pPr>
    </w:p>
    <w:p w:rsidR="00FF3084" w:rsidRPr="00FF3084" w:rsidRDefault="00FF3084" w:rsidP="00FF3084">
      <w:pPr>
        <w:spacing w:line="240" w:lineRule="auto"/>
        <w:ind w:left="360"/>
        <w:jc w:val="center"/>
        <w:rPr>
          <w:rFonts w:ascii="Bookman Old Style" w:hAnsi="Bookman Old Style"/>
          <w:b/>
          <w:sz w:val="24"/>
          <w:szCs w:val="24"/>
        </w:rPr>
      </w:pPr>
      <w:r w:rsidRPr="00FF3084">
        <w:rPr>
          <w:rFonts w:ascii="Bookman Old Style" w:hAnsi="Bookman Old Style"/>
          <w:b/>
          <w:sz w:val="24"/>
          <w:szCs w:val="24"/>
          <w:u w:val="single"/>
        </w:rPr>
        <w:t>Διάκριση εμπορικών πράξεων</w:t>
      </w:r>
    </w:p>
    <w:p w:rsidR="00FF3084" w:rsidRPr="00FF3084" w:rsidRDefault="00FF3084" w:rsidP="00FF3084">
      <w:pPr>
        <w:spacing w:line="240" w:lineRule="auto"/>
        <w:ind w:left="360"/>
        <w:jc w:val="both"/>
        <w:rPr>
          <w:rFonts w:ascii="Bookman Old Style" w:hAnsi="Bookman Old Style"/>
          <w:sz w:val="24"/>
          <w:szCs w:val="24"/>
        </w:rPr>
      </w:pPr>
      <w:r w:rsidRPr="00FF3084">
        <w:rPr>
          <w:rFonts w:ascii="Bookman Old Style" w:hAnsi="Bookman Old Style"/>
          <w:sz w:val="24"/>
          <w:szCs w:val="24"/>
        </w:rPr>
        <w:t xml:space="preserve">Οι εμπορικές πράξεις, ανάλογα με τον λόγο που θεωρούνται ως εμπορικές, διακρίνονται 1) σε πρωτότυπες εμπορικές πράξεις, 2)σε παράγωγες εμπορικές πράξεις. </w:t>
      </w:r>
    </w:p>
    <w:p w:rsidR="00FF3084" w:rsidRPr="00FF3084" w:rsidRDefault="00FF3084" w:rsidP="00FF3084">
      <w:pPr>
        <w:spacing w:line="240" w:lineRule="auto"/>
        <w:ind w:left="360"/>
        <w:jc w:val="both"/>
        <w:rPr>
          <w:rFonts w:ascii="Bookman Old Style" w:hAnsi="Bookman Old Style"/>
          <w:sz w:val="24"/>
          <w:szCs w:val="24"/>
        </w:rPr>
      </w:pPr>
      <w:r w:rsidRPr="00FF3084">
        <w:rPr>
          <w:rFonts w:ascii="Bookman Old Style" w:hAnsi="Bookman Old Style"/>
          <w:b/>
          <w:sz w:val="24"/>
          <w:szCs w:val="24"/>
        </w:rPr>
        <w:t>Πρωτότυπες εμπορικές πράξεις</w:t>
      </w:r>
      <w:r w:rsidRPr="00FF3084">
        <w:rPr>
          <w:rFonts w:ascii="Bookman Old Style" w:hAnsi="Bookman Old Style"/>
          <w:sz w:val="24"/>
          <w:szCs w:val="24"/>
        </w:rPr>
        <w:t xml:space="preserve"> είναι όσες πράξεις θεωρούνται ως εμπορικές επειδή περιλαμβάνονται στον </w:t>
      </w:r>
      <w:r w:rsidRPr="00FF3084">
        <w:rPr>
          <w:rFonts w:ascii="Bookman Old Style" w:hAnsi="Bookman Old Style"/>
          <w:b/>
          <w:sz w:val="24"/>
          <w:szCs w:val="24"/>
        </w:rPr>
        <w:t>νόμο</w:t>
      </w:r>
      <w:r w:rsidRPr="00FF3084">
        <w:rPr>
          <w:rFonts w:ascii="Bookman Old Style" w:hAnsi="Bookman Old Style"/>
          <w:sz w:val="24"/>
          <w:szCs w:val="24"/>
        </w:rPr>
        <w:t xml:space="preserve">, δηλαδή ο ίδιος ο νόμος αναφέρει ποιες πράξεις είναι εμπορικές σε κάθε περίπτωση, ασχέτως αν γίνονται από έμπορο ή όχι (αντικειμενικό σύστημα). Ουσιώδες και κοινό στοιχείο των πράξεων που προβλέπει ο νόμος ως πρωτότυπες εμπορικές είναι </w:t>
      </w:r>
      <w:r w:rsidRPr="00834853">
        <w:rPr>
          <w:rFonts w:ascii="Bookman Old Style" w:hAnsi="Bookman Old Style"/>
          <w:b/>
          <w:sz w:val="24"/>
          <w:szCs w:val="24"/>
          <w:u w:val="single"/>
        </w:rPr>
        <w:t>η διαμεσολάβηση με σκοπό το κέρδος</w:t>
      </w:r>
      <w:r w:rsidRPr="00FF3084">
        <w:rPr>
          <w:rFonts w:ascii="Bookman Old Style" w:hAnsi="Bookman Old Style"/>
          <w:sz w:val="24"/>
          <w:szCs w:val="24"/>
        </w:rPr>
        <w:t xml:space="preserve">. Οι πράξεις αυτές θα πρέπει να είναι γνωστές στον πολίτη, καθώς η τέλεσή τους σημαίνει τέλεση εμπορικών πράξεων, γεγονός που έχει διάφορες επιπτώσεις, τις οποίες επίσης θα αναφέρουμε στη συνέχεια. </w:t>
      </w:r>
    </w:p>
    <w:p w:rsidR="00FF3084" w:rsidRPr="00FF3084" w:rsidRDefault="00FF3084" w:rsidP="00FF3084">
      <w:pPr>
        <w:spacing w:line="240" w:lineRule="auto"/>
        <w:ind w:left="360"/>
        <w:jc w:val="both"/>
        <w:rPr>
          <w:rFonts w:ascii="Bookman Old Style" w:hAnsi="Bookman Old Style"/>
          <w:sz w:val="24"/>
          <w:szCs w:val="24"/>
        </w:rPr>
      </w:pPr>
      <w:r w:rsidRPr="00FF3084">
        <w:rPr>
          <w:rFonts w:ascii="Bookman Old Style" w:hAnsi="Bookman Old Style"/>
          <w:b/>
          <w:sz w:val="24"/>
          <w:szCs w:val="24"/>
        </w:rPr>
        <w:t>Παράγωγες εμπορικές πράξεις είναι πράξεις</w:t>
      </w:r>
      <w:r w:rsidRPr="00FF3084">
        <w:rPr>
          <w:rFonts w:ascii="Bookman Old Style" w:hAnsi="Bookman Old Style"/>
          <w:sz w:val="24"/>
          <w:szCs w:val="24"/>
        </w:rPr>
        <w:t xml:space="preserve">, οι οποίες δεν περιλαμβάνονται στον νόμο, αλλά παρόλα αυτά θεωρούνται ως εμπορικές </w:t>
      </w:r>
      <w:r w:rsidRPr="00834853">
        <w:rPr>
          <w:rFonts w:ascii="Bookman Old Style" w:hAnsi="Bookman Old Style"/>
          <w:b/>
          <w:sz w:val="24"/>
          <w:szCs w:val="24"/>
          <w:u w:val="single"/>
        </w:rPr>
        <w:t>είτε</w:t>
      </w:r>
      <w:r w:rsidRPr="00FF3084">
        <w:rPr>
          <w:rFonts w:ascii="Bookman Old Style" w:hAnsi="Bookman Old Style"/>
          <w:sz w:val="24"/>
          <w:szCs w:val="24"/>
        </w:rPr>
        <w:t xml:space="preserve"> επειδή γίνονται από </w:t>
      </w:r>
      <w:r w:rsidRPr="00FF3084">
        <w:rPr>
          <w:rFonts w:ascii="Bookman Old Style" w:hAnsi="Bookman Old Style"/>
          <w:b/>
          <w:sz w:val="24"/>
          <w:szCs w:val="24"/>
        </w:rPr>
        <w:t xml:space="preserve">έμπορο </w:t>
      </w:r>
      <w:r w:rsidRPr="00FF3084">
        <w:rPr>
          <w:rFonts w:ascii="Bookman Old Style" w:hAnsi="Bookman Old Style"/>
          <w:sz w:val="24"/>
          <w:szCs w:val="24"/>
        </w:rPr>
        <w:t xml:space="preserve">για χάρη της εμπορίας του (παράγωγες εξ υποκειμένου εμπορικές πράξεις – υποκειμενικό σύστημα), </w:t>
      </w:r>
      <w:r w:rsidRPr="00834853">
        <w:rPr>
          <w:rFonts w:ascii="Bookman Old Style" w:hAnsi="Bookman Old Style"/>
          <w:b/>
          <w:sz w:val="24"/>
          <w:szCs w:val="24"/>
          <w:u w:val="single"/>
        </w:rPr>
        <w:t>είτε</w:t>
      </w:r>
      <w:r w:rsidRPr="00FF3084">
        <w:rPr>
          <w:rFonts w:ascii="Bookman Old Style" w:hAnsi="Bookman Old Style"/>
          <w:b/>
          <w:sz w:val="24"/>
          <w:szCs w:val="24"/>
        </w:rPr>
        <w:t xml:space="preserve"> </w:t>
      </w:r>
      <w:r w:rsidRPr="00FF3084">
        <w:rPr>
          <w:rFonts w:ascii="Bookman Old Style" w:hAnsi="Bookman Old Style"/>
          <w:sz w:val="24"/>
          <w:szCs w:val="24"/>
        </w:rPr>
        <w:t xml:space="preserve">επειδή συνδέονται στενά με </w:t>
      </w:r>
      <w:r w:rsidRPr="00FF3084">
        <w:rPr>
          <w:rFonts w:ascii="Bookman Old Style" w:hAnsi="Bookman Old Style"/>
          <w:b/>
          <w:sz w:val="24"/>
          <w:szCs w:val="24"/>
        </w:rPr>
        <w:t>άλλη εμπορική πράξη</w:t>
      </w:r>
      <w:r w:rsidRPr="00FF3084">
        <w:rPr>
          <w:rFonts w:ascii="Bookman Old Style" w:hAnsi="Bookman Old Style"/>
          <w:sz w:val="24"/>
          <w:szCs w:val="24"/>
        </w:rPr>
        <w:t xml:space="preserve"> (παράγωγες εξ αντικειμένου εμπορικές πράξεις). </w:t>
      </w:r>
    </w:p>
    <w:p w:rsidR="00FF3084" w:rsidRDefault="00FF3084" w:rsidP="00FF3084">
      <w:pPr>
        <w:spacing w:line="240" w:lineRule="auto"/>
        <w:ind w:left="360"/>
        <w:jc w:val="both"/>
        <w:rPr>
          <w:rFonts w:ascii="Bookman Old Style" w:hAnsi="Bookman Old Style"/>
          <w:sz w:val="24"/>
          <w:szCs w:val="24"/>
        </w:rPr>
      </w:pPr>
    </w:p>
    <w:p w:rsidR="00FF3084" w:rsidRPr="00FF3084" w:rsidRDefault="00FF3084" w:rsidP="00FF3084">
      <w:pPr>
        <w:spacing w:line="240" w:lineRule="auto"/>
        <w:ind w:left="360"/>
        <w:jc w:val="both"/>
        <w:rPr>
          <w:rFonts w:ascii="Bookman Old Style" w:hAnsi="Bookman Old Style"/>
          <w:b/>
          <w:i/>
          <w:iCs/>
          <w:sz w:val="24"/>
          <w:szCs w:val="24"/>
          <w:u w:val="single"/>
        </w:rPr>
      </w:pPr>
      <w:r w:rsidRPr="00FF3084">
        <w:rPr>
          <w:rFonts w:ascii="Bookman Old Style" w:hAnsi="Bookman Old Style"/>
          <w:sz w:val="24"/>
          <w:szCs w:val="24"/>
        </w:rPr>
        <w:t xml:space="preserve"> </w:t>
      </w:r>
      <w:r w:rsidRPr="00FF3084">
        <w:rPr>
          <w:rFonts w:ascii="Bookman Old Style" w:hAnsi="Bookman Old Style"/>
          <w:b/>
          <w:i/>
          <w:iCs/>
          <w:sz w:val="24"/>
          <w:szCs w:val="24"/>
          <w:u w:val="single"/>
        </w:rPr>
        <w:t xml:space="preserve">Πρωτότυπες εμπορικές πράξεις. </w:t>
      </w:r>
    </w:p>
    <w:p w:rsidR="00FF3084" w:rsidRPr="00FF3084" w:rsidRDefault="00FF3084" w:rsidP="00FF3084">
      <w:pPr>
        <w:spacing w:line="240" w:lineRule="auto"/>
        <w:ind w:left="360"/>
        <w:jc w:val="both"/>
        <w:rPr>
          <w:rFonts w:ascii="Bookman Old Style" w:hAnsi="Bookman Old Style"/>
          <w:sz w:val="24"/>
          <w:szCs w:val="24"/>
        </w:rPr>
      </w:pPr>
      <w:r w:rsidRPr="00FF3084">
        <w:rPr>
          <w:rFonts w:ascii="Bookman Old Style" w:hAnsi="Bookman Old Style"/>
          <w:sz w:val="24"/>
          <w:szCs w:val="24"/>
        </w:rPr>
        <w:t xml:space="preserve">Η κύρια πηγή από την οποία προκύπτουν οι πρωτότυπες εμπορικές πράξεις είναι ο </w:t>
      </w:r>
      <w:r w:rsidRPr="00FF3084">
        <w:rPr>
          <w:rFonts w:ascii="Bookman Old Style" w:hAnsi="Bookman Old Style"/>
          <w:b/>
          <w:sz w:val="24"/>
          <w:szCs w:val="24"/>
        </w:rPr>
        <w:t>Εμπορικός Νόμος (Β.Δ. 1835</w:t>
      </w:r>
      <w:r w:rsidRPr="00FF3084">
        <w:rPr>
          <w:rFonts w:ascii="Bookman Old Style" w:hAnsi="Bookman Old Style"/>
          <w:sz w:val="24"/>
          <w:szCs w:val="24"/>
        </w:rPr>
        <w:t xml:space="preserve"> περί αρμοδιότητας των </w:t>
      </w:r>
      <w:proofErr w:type="spellStart"/>
      <w:r w:rsidRPr="00FF3084">
        <w:rPr>
          <w:rFonts w:ascii="Bookman Old Style" w:hAnsi="Bookman Old Style"/>
          <w:sz w:val="24"/>
          <w:szCs w:val="24"/>
        </w:rPr>
        <w:t>εμποροδικείων</w:t>
      </w:r>
      <w:proofErr w:type="spellEnd"/>
      <w:r w:rsidRPr="00FF3084">
        <w:rPr>
          <w:rFonts w:ascii="Bookman Old Style" w:hAnsi="Bookman Old Style"/>
          <w:sz w:val="24"/>
          <w:szCs w:val="24"/>
        </w:rPr>
        <w:t xml:space="preserve">). Σύμφωνα με τον εμπορικό νόμο, θεωρούνται πάντα ως εμπορικές οι παρακάτω πράξεις : </w:t>
      </w:r>
    </w:p>
    <w:p w:rsidR="00FF3084" w:rsidRPr="00FF3084" w:rsidRDefault="00FF3084" w:rsidP="00FF3084">
      <w:pPr>
        <w:spacing w:line="240" w:lineRule="auto"/>
        <w:ind w:left="360"/>
        <w:jc w:val="both"/>
        <w:rPr>
          <w:rFonts w:ascii="Bookman Old Style" w:hAnsi="Bookman Old Style"/>
          <w:b/>
          <w:sz w:val="24"/>
          <w:szCs w:val="24"/>
        </w:rPr>
      </w:pPr>
      <w:r w:rsidRPr="00FF3084">
        <w:rPr>
          <w:rFonts w:ascii="Bookman Old Style" w:hAnsi="Bookman Old Style"/>
          <w:b/>
          <w:sz w:val="24"/>
          <w:szCs w:val="24"/>
        </w:rPr>
        <w:t xml:space="preserve">Α. Η αγορά προς μεταπώληση ή μίσθωση προϊόντων γης ή τέχνης. </w:t>
      </w:r>
    </w:p>
    <w:p w:rsidR="00FF3084" w:rsidRPr="00FF3084" w:rsidRDefault="00FF3084" w:rsidP="00FF3084">
      <w:pPr>
        <w:spacing w:line="240" w:lineRule="auto"/>
        <w:ind w:left="360"/>
        <w:jc w:val="both"/>
        <w:rPr>
          <w:rFonts w:ascii="Bookman Old Style" w:hAnsi="Bookman Old Style"/>
          <w:sz w:val="24"/>
          <w:szCs w:val="24"/>
        </w:rPr>
      </w:pPr>
      <w:r w:rsidRPr="00FF3084">
        <w:rPr>
          <w:rFonts w:ascii="Bookman Old Style" w:hAnsi="Bookman Old Style"/>
          <w:sz w:val="24"/>
          <w:szCs w:val="24"/>
        </w:rPr>
        <w:lastRenderedPageBreak/>
        <w:t xml:space="preserve">Όταν ο νόμος αναφέρει </w:t>
      </w:r>
      <w:r w:rsidRPr="00FF3084">
        <w:rPr>
          <w:rFonts w:ascii="Bookman Old Style" w:hAnsi="Bookman Old Style"/>
          <w:sz w:val="24"/>
          <w:szCs w:val="24"/>
          <w:u w:val="single"/>
        </w:rPr>
        <w:t>«αγορά»</w:t>
      </w:r>
      <w:r w:rsidRPr="00FF3084">
        <w:rPr>
          <w:rFonts w:ascii="Bookman Old Style" w:hAnsi="Bookman Old Style"/>
          <w:sz w:val="24"/>
          <w:szCs w:val="24"/>
        </w:rPr>
        <w:t xml:space="preserve">, εννοεί (με διασταλτική ερμηνεία) την απόκτηση των αγαθών με </w:t>
      </w:r>
      <w:r w:rsidRPr="00834853">
        <w:rPr>
          <w:rFonts w:ascii="Bookman Old Style" w:hAnsi="Bookman Old Style"/>
          <w:sz w:val="24"/>
          <w:szCs w:val="24"/>
          <w:u w:val="single"/>
        </w:rPr>
        <w:t>οποιαδήποτε επαχθή σύμβαση</w:t>
      </w:r>
      <w:r w:rsidRPr="00FF3084">
        <w:rPr>
          <w:rFonts w:ascii="Bookman Old Style" w:hAnsi="Bookman Old Style"/>
          <w:sz w:val="24"/>
          <w:szCs w:val="24"/>
        </w:rPr>
        <w:t xml:space="preserve">. Δηλαδή ως «αγορά» δεν νοείται μόνο η απόκτηση κάποιου αγαθού με χρηματικό αντάλλαγμα, αλλά οποιαδήποτε απόκτηση κάποιου αγαθού με οποιοδήποτε αντάλλαγμα, ακόμα και αν αυτό δεν είναι χρηματικό Π.χ. ακόμα και η ανταλλαγή θεωρείται ως «αγορά», καθώς με την ανταλλαγή τα μέρη αποκτούν κάποιο αγαθό παρέχοντας ως αντάλλαγμα άλλο αγαθό. Αντίθετα, η δωρεά ή η γονική παροχή δεν αποτελούν «αγορά» κατά την έννοια του νόμου, αφού για την απόκτηση του αγαθού δεν δίδεται κάποιο αντάλλαγμα, η απόκτηση γίνεται χαριστικά. </w:t>
      </w:r>
    </w:p>
    <w:p w:rsidR="00834853" w:rsidRDefault="00FF3084" w:rsidP="00FF3084">
      <w:pPr>
        <w:spacing w:line="240" w:lineRule="auto"/>
        <w:ind w:left="360"/>
        <w:jc w:val="both"/>
        <w:rPr>
          <w:rFonts w:ascii="Bookman Old Style" w:hAnsi="Bookman Old Style"/>
          <w:sz w:val="24"/>
          <w:szCs w:val="24"/>
        </w:rPr>
      </w:pPr>
      <w:r w:rsidRPr="00FF3084">
        <w:rPr>
          <w:rFonts w:ascii="Bookman Old Style" w:hAnsi="Bookman Old Style"/>
          <w:sz w:val="24"/>
          <w:szCs w:val="24"/>
        </w:rPr>
        <w:t xml:space="preserve">Επίσης, για να θεωρείται ως εμπορική η δικαιοπραξία της «αγοράς» θα πρέπει κατά τον χρόνο αυτής να υπάρχει </w:t>
      </w:r>
      <w:r w:rsidRPr="00FF3084">
        <w:rPr>
          <w:rFonts w:ascii="Bookman Old Style" w:hAnsi="Bookman Old Style"/>
          <w:sz w:val="24"/>
          <w:szCs w:val="24"/>
          <w:u w:val="single"/>
        </w:rPr>
        <w:t>ο σκοπός της μεταγενέστερης μεταπώλησης</w:t>
      </w:r>
      <w:r w:rsidRPr="00FF3084">
        <w:rPr>
          <w:rFonts w:ascii="Bookman Old Style" w:hAnsi="Bookman Old Style"/>
          <w:sz w:val="24"/>
          <w:szCs w:val="24"/>
        </w:rPr>
        <w:t xml:space="preserve"> ή μίσθωσής του αγαθού.</w:t>
      </w:r>
    </w:p>
    <w:p w:rsidR="00834853" w:rsidRDefault="00FF3084" w:rsidP="00FF3084">
      <w:pPr>
        <w:spacing w:line="240" w:lineRule="auto"/>
        <w:ind w:left="360"/>
        <w:jc w:val="both"/>
        <w:rPr>
          <w:rFonts w:ascii="Bookman Old Style" w:hAnsi="Bookman Old Style"/>
          <w:sz w:val="24"/>
          <w:szCs w:val="24"/>
        </w:rPr>
      </w:pPr>
      <w:r w:rsidRPr="00FF3084">
        <w:rPr>
          <w:rFonts w:ascii="Bookman Old Style" w:hAnsi="Bookman Old Style"/>
          <w:sz w:val="24"/>
          <w:szCs w:val="24"/>
        </w:rPr>
        <w:t xml:space="preserve">Δεν απασχολεί αν, για κάποιον λόγο ο σκοπός αυτός άλλαξε μετά την «αγορά», κρίσιμο χρονικό σημείο για την ύπαρξη του σκοπού (επομένως και για τον χαρακτηρισμό της πράξης ως εμπορικής) είναι ο χρόνος της «αγοράς». </w:t>
      </w:r>
    </w:p>
    <w:p w:rsidR="00834853" w:rsidRDefault="00FF3084" w:rsidP="00FF3084">
      <w:pPr>
        <w:spacing w:line="240" w:lineRule="auto"/>
        <w:ind w:left="360"/>
        <w:jc w:val="both"/>
        <w:rPr>
          <w:rFonts w:ascii="Bookman Old Style" w:hAnsi="Bookman Old Style"/>
          <w:sz w:val="24"/>
          <w:szCs w:val="24"/>
        </w:rPr>
      </w:pPr>
      <w:r w:rsidRPr="00834853">
        <w:rPr>
          <w:rFonts w:ascii="Bookman Old Style" w:hAnsi="Bookman Old Style"/>
          <w:sz w:val="24"/>
          <w:szCs w:val="24"/>
          <w:u w:val="single"/>
        </w:rPr>
        <w:t xml:space="preserve">Αν κατά τον χρόνο αυτής ο σκοπός ήταν η μεταπώληση (ή η εκμίσθωση) τότε η «αγορά» θεωρείται εμπορική πράξη, αν όχι τότε δεν αποτελεί εμπορική πράξη, ακόμα και αν στην συνέχεια άλλαξε ο αρχικώς σκοπός του αγοραστή. </w:t>
      </w:r>
    </w:p>
    <w:p w:rsidR="00FF3084" w:rsidRPr="00FF3084" w:rsidRDefault="00FF3084" w:rsidP="00FF3084">
      <w:pPr>
        <w:spacing w:line="240" w:lineRule="auto"/>
        <w:ind w:left="360"/>
        <w:jc w:val="both"/>
        <w:rPr>
          <w:rFonts w:ascii="Bookman Old Style" w:hAnsi="Bookman Old Style"/>
          <w:sz w:val="24"/>
          <w:szCs w:val="24"/>
        </w:rPr>
      </w:pPr>
      <w:r w:rsidRPr="00FF3084">
        <w:rPr>
          <w:rFonts w:ascii="Bookman Old Style" w:hAnsi="Bookman Old Style"/>
          <w:sz w:val="24"/>
          <w:szCs w:val="24"/>
        </w:rPr>
        <w:t xml:space="preserve">Π.χ. Έμπορος αυτοκινήτων αγοράζει ένα αυτοκίνητο για να το πουλήσει αργότερα. Διαπιστώνει όμως ότι το αυτοκίνητο είναι πολύ καλό και αποφασίζει να το κρατήσει για τον εαυτό του. Η αγορά του αυτοκινήτου είναι εμπορική πράξη γιατί κατά τον χρόνο αυτής υπήρχε ο σκοπός της μεταπώλησης. Αντίθετα, αν κάποιος αγοράσει ένα αυτοκίνητο για τον εαυτό του, αλλά στην συνέχεια αποφασίζει, επειδή π.χ. δεν του αρέσει, να το πουλήσει, η αγορά του αυτοκινήτου δεν αποτελεί εμπορική πράξη, γιατί κατά τον χρόνο αυτής δεν υπήρχε ο σκοπός της μεταπώλησης. </w:t>
      </w:r>
    </w:p>
    <w:p w:rsidR="00FF3084" w:rsidRPr="00FF3084" w:rsidRDefault="00FF3084" w:rsidP="00FF3084">
      <w:pPr>
        <w:spacing w:line="240" w:lineRule="auto"/>
        <w:ind w:left="360"/>
        <w:jc w:val="both"/>
        <w:rPr>
          <w:rFonts w:ascii="Bookman Old Style" w:hAnsi="Bookman Old Style"/>
          <w:sz w:val="24"/>
          <w:szCs w:val="24"/>
        </w:rPr>
      </w:pPr>
      <w:r w:rsidRPr="00FF3084">
        <w:rPr>
          <w:rFonts w:ascii="Bookman Old Style" w:hAnsi="Bookman Old Style"/>
          <w:sz w:val="24"/>
          <w:szCs w:val="24"/>
        </w:rPr>
        <w:t xml:space="preserve">Τέλος, η εμπορική πράξη της «αγοράς προς μεταπώληση» πρέπει να αφορά σε </w:t>
      </w:r>
      <w:r w:rsidRPr="00FF3084">
        <w:rPr>
          <w:rFonts w:ascii="Bookman Old Style" w:hAnsi="Bookman Old Style"/>
          <w:sz w:val="24"/>
          <w:szCs w:val="24"/>
          <w:u w:val="single"/>
        </w:rPr>
        <w:t>προϊόντα γης ή τέχνης</w:t>
      </w:r>
      <w:r w:rsidRPr="00FF3084">
        <w:rPr>
          <w:rFonts w:ascii="Bookman Old Style" w:hAnsi="Bookman Old Style"/>
          <w:sz w:val="24"/>
          <w:szCs w:val="24"/>
        </w:rPr>
        <w:t xml:space="preserve">, δηλαδή ακατέργαστα προϊόντα (ξύλο, χόρτο, καρποί </w:t>
      </w:r>
      <w:proofErr w:type="spellStart"/>
      <w:r w:rsidRPr="00FF3084">
        <w:rPr>
          <w:rFonts w:ascii="Bookman Old Style" w:hAnsi="Bookman Old Style"/>
          <w:sz w:val="24"/>
          <w:szCs w:val="24"/>
        </w:rPr>
        <w:t>κ.ο.κ</w:t>
      </w:r>
      <w:proofErr w:type="spellEnd"/>
      <w:r w:rsidRPr="00FF3084">
        <w:rPr>
          <w:rFonts w:ascii="Bookman Old Style" w:hAnsi="Bookman Old Style"/>
          <w:sz w:val="24"/>
          <w:szCs w:val="24"/>
        </w:rPr>
        <w:t xml:space="preserve">.- προϊόντα γης) ή προϊόντα κατεργασμένα (π.χ. αυτοκίνητο, ηλεκτρονικός υπολογιστής, ζωγραφικός πίνακας κλπ – προϊόντα τέχνης, προσοχή, όχι μόνο προϊόντα καλλιτεχνίας αλλά προϊόντα οποιασδήποτε τέχνης) δηλαδή σε κάθε περίπτωση </w:t>
      </w:r>
      <w:r w:rsidRPr="00FF3084">
        <w:rPr>
          <w:rFonts w:ascii="Bookman Old Style" w:hAnsi="Bookman Old Style"/>
          <w:sz w:val="24"/>
          <w:szCs w:val="24"/>
          <w:u w:val="single"/>
        </w:rPr>
        <w:t>κινητά πράγματα</w:t>
      </w:r>
      <w:r w:rsidRPr="00FF3084">
        <w:rPr>
          <w:rFonts w:ascii="Bookman Old Style" w:hAnsi="Bookman Old Style"/>
          <w:sz w:val="24"/>
          <w:szCs w:val="24"/>
        </w:rPr>
        <w:t xml:space="preserve"> ( ή ακόμα και δικαιώματα με διασταλτική ερμηνεία του νόμου). </w:t>
      </w:r>
    </w:p>
    <w:p w:rsidR="00FF3084" w:rsidRPr="00FF3084" w:rsidRDefault="00FF3084" w:rsidP="00FF3084">
      <w:pPr>
        <w:spacing w:line="240" w:lineRule="auto"/>
        <w:ind w:left="360"/>
        <w:jc w:val="both"/>
        <w:rPr>
          <w:rFonts w:ascii="Bookman Old Style" w:hAnsi="Bookman Old Style"/>
          <w:sz w:val="24"/>
          <w:szCs w:val="24"/>
        </w:rPr>
      </w:pPr>
      <w:r w:rsidRPr="00FF3084">
        <w:rPr>
          <w:rFonts w:ascii="Bookman Old Style" w:hAnsi="Bookman Old Style"/>
          <w:sz w:val="24"/>
          <w:szCs w:val="24"/>
        </w:rPr>
        <w:t xml:space="preserve">Η αγορά προς μεταπώληση ακινήτων (δηλαδή διαμερισμάτων, σπιτιών, οικοπέδων, χωραφιών κλπ) δεν αποτελεί εμπορική πράξη, καθώς δεν ρυθμίζεται από τον εμπορικό νόμο. </w:t>
      </w:r>
    </w:p>
    <w:p w:rsidR="00834853" w:rsidRDefault="00FF3084" w:rsidP="00FF3084">
      <w:pPr>
        <w:spacing w:line="240" w:lineRule="auto"/>
        <w:ind w:left="360"/>
        <w:jc w:val="both"/>
        <w:rPr>
          <w:rFonts w:ascii="Bookman Old Style" w:hAnsi="Bookman Old Style"/>
          <w:sz w:val="24"/>
          <w:szCs w:val="24"/>
        </w:rPr>
      </w:pPr>
      <w:r w:rsidRPr="00FF3084">
        <w:rPr>
          <w:rFonts w:ascii="Bookman Old Style" w:hAnsi="Bookman Old Style"/>
          <w:sz w:val="24"/>
          <w:szCs w:val="24"/>
        </w:rPr>
        <w:t xml:space="preserve"> </w:t>
      </w:r>
    </w:p>
    <w:p w:rsidR="00FF3084" w:rsidRPr="00FF3084" w:rsidRDefault="00FF3084" w:rsidP="00FF3084">
      <w:pPr>
        <w:spacing w:line="240" w:lineRule="auto"/>
        <w:ind w:left="360"/>
        <w:jc w:val="both"/>
        <w:rPr>
          <w:rFonts w:ascii="Bookman Old Style" w:hAnsi="Bookman Old Style"/>
          <w:sz w:val="24"/>
          <w:szCs w:val="24"/>
        </w:rPr>
      </w:pPr>
      <w:r w:rsidRPr="00FF3084">
        <w:rPr>
          <w:rFonts w:ascii="Bookman Old Style" w:hAnsi="Bookman Old Style"/>
          <w:b/>
          <w:sz w:val="24"/>
          <w:szCs w:val="24"/>
        </w:rPr>
        <w:lastRenderedPageBreak/>
        <w:t>Β. Η επιχείρηση χειροτεχνίας</w:t>
      </w:r>
      <w:r w:rsidRPr="00FF3084">
        <w:rPr>
          <w:rFonts w:ascii="Bookman Old Style" w:hAnsi="Bookman Old Style"/>
          <w:sz w:val="24"/>
          <w:szCs w:val="24"/>
        </w:rPr>
        <w:t xml:space="preserve">. </w:t>
      </w:r>
    </w:p>
    <w:p w:rsidR="00FF3084" w:rsidRPr="00FF3084" w:rsidRDefault="00FF3084" w:rsidP="00FF3084">
      <w:pPr>
        <w:spacing w:line="240" w:lineRule="auto"/>
        <w:ind w:left="360"/>
        <w:jc w:val="both"/>
        <w:rPr>
          <w:rFonts w:ascii="Bookman Old Style" w:hAnsi="Bookman Old Style"/>
          <w:sz w:val="24"/>
          <w:szCs w:val="24"/>
        </w:rPr>
      </w:pPr>
      <w:r w:rsidRPr="00FF3084">
        <w:rPr>
          <w:rFonts w:ascii="Bookman Old Style" w:hAnsi="Bookman Old Style"/>
          <w:sz w:val="24"/>
          <w:szCs w:val="24"/>
        </w:rPr>
        <w:t xml:space="preserve">Δηλαδή </w:t>
      </w:r>
      <w:r w:rsidRPr="00FF3084">
        <w:rPr>
          <w:rFonts w:ascii="Bookman Old Style" w:hAnsi="Bookman Old Style"/>
          <w:sz w:val="24"/>
          <w:szCs w:val="24"/>
          <w:u w:val="single"/>
        </w:rPr>
        <w:t>η επεξεργασία, με αμοιβή, ξένης πρώτης ύλης</w:t>
      </w:r>
      <w:r w:rsidRPr="00FF3084">
        <w:rPr>
          <w:rFonts w:ascii="Bookman Old Style" w:hAnsi="Bookman Old Style"/>
          <w:sz w:val="24"/>
          <w:szCs w:val="24"/>
        </w:rPr>
        <w:t xml:space="preserve"> (ραφείο, βαφείο, πλυντήριο, καθαριστήριο, συνεργείο αυτοκινήτων </w:t>
      </w:r>
      <w:proofErr w:type="spellStart"/>
      <w:r w:rsidRPr="00FF3084">
        <w:rPr>
          <w:rFonts w:ascii="Bookman Old Style" w:hAnsi="Bookman Old Style"/>
          <w:sz w:val="24"/>
          <w:szCs w:val="24"/>
        </w:rPr>
        <w:t>κ.ο.κ</w:t>
      </w:r>
      <w:proofErr w:type="spellEnd"/>
      <w:r w:rsidRPr="00FF3084">
        <w:rPr>
          <w:rFonts w:ascii="Bookman Old Style" w:hAnsi="Bookman Old Style"/>
          <w:sz w:val="24"/>
          <w:szCs w:val="24"/>
        </w:rPr>
        <w:t xml:space="preserve">.). Ουσιαστικό στοιχείο της επιχείρησης χειροτεχνίας είναι η ύλη που υπόκειται σε επεξεργασία να μην ανήκει στον τεχνίτη, αλλά αυτός απλά να προσφέρει την υπηρεσία της επεξεργασίας της ύλης αυτής. </w:t>
      </w:r>
    </w:p>
    <w:p w:rsidR="00FF3084" w:rsidRPr="00FF3084" w:rsidRDefault="00FF3084" w:rsidP="00FF3084">
      <w:pPr>
        <w:spacing w:line="240" w:lineRule="auto"/>
        <w:ind w:left="360"/>
        <w:jc w:val="both"/>
        <w:rPr>
          <w:rFonts w:ascii="Bookman Old Style" w:hAnsi="Bookman Old Style"/>
          <w:sz w:val="24"/>
          <w:szCs w:val="24"/>
        </w:rPr>
      </w:pPr>
      <w:r w:rsidRPr="00FF3084">
        <w:rPr>
          <w:rFonts w:ascii="Bookman Old Style" w:hAnsi="Bookman Old Style"/>
          <w:b/>
          <w:sz w:val="24"/>
          <w:szCs w:val="24"/>
        </w:rPr>
        <w:t>Γ. Η επιχείρηση παραγγελίας</w:t>
      </w:r>
    </w:p>
    <w:p w:rsidR="00FF3084" w:rsidRPr="00FF3084" w:rsidRDefault="00FF3084" w:rsidP="00FF3084">
      <w:pPr>
        <w:spacing w:line="240" w:lineRule="auto"/>
        <w:ind w:left="360"/>
        <w:jc w:val="both"/>
        <w:rPr>
          <w:rFonts w:ascii="Bookman Old Style" w:hAnsi="Bookman Old Style"/>
          <w:sz w:val="24"/>
          <w:szCs w:val="24"/>
          <w:u w:val="single"/>
        </w:rPr>
      </w:pPr>
      <w:r w:rsidRPr="00FF3084">
        <w:rPr>
          <w:rFonts w:ascii="Bookman Old Style" w:hAnsi="Bookman Old Style"/>
          <w:sz w:val="24"/>
          <w:szCs w:val="24"/>
        </w:rPr>
        <w:t xml:space="preserve">Δηλαδή η μίσθωση έργου στην οποία το οφειλόμενο έργο είναι </w:t>
      </w:r>
      <w:r w:rsidRPr="00FF3084">
        <w:rPr>
          <w:rFonts w:ascii="Bookman Old Style" w:hAnsi="Bookman Old Style"/>
          <w:sz w:val="24"/>
          <w:szCs w:val="24"/>
          <w:u w:val="single"/>
        </w:rPr>
        <w:t xml:space="preserve">η σύναψη σύμβασης με τρίτο στο όνομα του εργολάβου αλλά με έξοδα και ωφέλεια του εργοδότη, έναντι αμοιβής του εργολάβου. </w:t>
      </w:r>
    </w:p>
    <w:p w:rsidR="00FF3084" w:rsidRPr="00FF3084" w:rsidRDefault="00FF3084" w:rsidP="00FF3084">
      <w:pPr>
        <w:spacing w:line="240" w:lineRule="auto"/>
        <w:ind w:left="360"/>
        <w:jc w:val="both"/>
        <w:rPr>
          <w:rFonts w:ascii="Bookman Old Style" w:hAnsi="Bookman Old Style"/>
          <w:sz w:val="24"/>
          <w:szCs w:val="24"/>
        </w:rPr>
      </w:pPr>
      <w:r w:rsidRPr="00FF3084">
        <w:rPr>
          <w:rFonts w:ascii="Bookman Old Style" w:hAnsi="Bookman Old Style"/>
          <w:sz w:val="24"/>
          <w:szCs w:val="24"/>
        </w:rPr>
        <w:t xml:space="preserve">Δηλαδή, στην επιχείρηση παραγγελίας, ο παραγγελιοδόχος έχει σαν έργο, για το οποίο αμείβεται εφόσον το φέρει εις πέρας, να συνάπτει συμφωνίες για λογαριασμό άλλων, οι οποίοι δεν έχουν τη δυνατότητα, τις γνώσεις, τις επαφές, τον χρόνο κλπ για να συνάψουν τις συμφωνίες αυτές. </w:t>
      </w:r>
    </w:p>
    <w:p w:rsidR="00FF3084" w:rsidRPr="00FF3084" w:rsidRDefault="00FF3084" w:rsidP="00FF3084">
      <w:pPr>
        <w:spacing w:line="240" w:lineRule="auto"/>
        <w:ind w:left="360"/>
        <w:jc w:val="both"/>
        <w:rPr>
          <w:rFonts w:ascii="Bookman Old Style" w:hAnsi="Bookman Old Style"/>
          <w:sz w:val="24"/>
          <w:szCs w:val="24"/>
        </w:rPr>
      </w:pPr>
      <w:r w:rsidRPr="00FF3084">
        <w:rPr>
          <w:rFonts w:ascii="Bookman Old Style" w:hAnsi="Bookman Old Style"/>
          <w:sz w:val="24"/>
          <w:szCs w:val="24"/>
        </w:rPr>
        <w:t xml:space="preserve">Ο παραγγελιοδόχος δεν συνάπτει τις συμφωνίες στο όνομα των εργοδοτών του (σε αυτή την περίπτωση μπορεί να είναι απλώς πληρεξούσιός τους ή να εκτελεί επιχείρηση πρακτορείας), αλλά στο δικό του όνομα. </w:t>
      </w:r>
    </w:p>
    <w:p w:rsidR="00FF3084" w:rsidRPr="00FF3084" w:rsidRDefault="00FF3084" w:rsidP="00FF3084">
      <w:pPr>
        <w:spacing w:line="240" w:lineRule="auto"/>
        <w:ind w:left="360"/>
        <w:jc w:val="both"/>
        <w:rPr>
          <w:rFonts w:ascii="Bookman Old Style" w:hAnsi="Bookman Old Style"/>
          <w:sz w:val="24"/>
          <w:szCs w:val="24"/>
        </w:rPr>
      </w:pPr>
      <w:r w:rsidRPr="00FF3084">
        <w:rPr>
          <w:rFonts w:ascii="Bookman Old Style" w:hAnsi="Bookman Old Style"/>
          <w:sz w:val="24"/>
          <w:szCs w:val="24"/>
        </w:rPr>
        <w:t xml:space="preserve">Και η χρηματιστηριακή παραγγελία είναι παραγγελία με την έννοια του εμπορικού νόμου. Άλλες περιπτώσεις παραγγελίας μπορεί να είναι η παραγγελία αγοράς, η παραγγελία μεταφοράς, η παραγγελία δημοσίων θεαμάτων κ.α. </w:t>
      </w:r>
    </w:p>
    <w:p w:rsidR="00FF3084" w:rsidRPr="00FF3084" w:rsidRDefault="00FF3084" w:rsidP="00FF3084">
      <w:pPr>
        <w:spacing w:line="240" w:lineRule="auto"/>
        <w:ind w:left="360"/>
        <w:jc w:val="both"/>
        <w:rPr>
          <w:rFonts w:ascii="Bookman Old Style" w:hAnsi="Bookman Old Style"/>
          <w:b/>
          <w:sz w:val="24"/>
          <w:szCs w:val="24"/>
        </w:rPr>
      </w:pPr>
      <w:r w:rsidRPr="00FF3084">
        <w:rPr>
          <w:rFonts w:ascii="Bookman Old Style" w:hAnsi="Bookman Old Style"/>
          <w:b/>
          <w:sz w:val="24"/>
          <w:szCs w:val="24"/>
        </w:rPr>
        <w:t xml:space="preserve"> Δ. Η επιχείρηση μετακόμισης</w:t>
      </w:r>
    </w:p>
    <w:p w:rsidR="00FF3084" w:rsidRPr="00FF3084" w:rsidRDefault="00FF3084" w:rsidP="00FF3084">
      <w:pPr>
        <w:spacing w:line="240" w:lineRule="auto"/>
        <w:ind w:left="360"/>
        <w:jc w:val="both"/>
        <w:rPr>
          <w:rFonts w:ascii="Bookman Old Style" w:hAnsi="Bookman Old Style"/>
          <w:sz w:val="24"/>
          <w:szCs w:val="24"/>
        </w:rPr>
      </w:pPr>
      <w:r w:rsidRPr="00FF3084">
        <w:rPr>
          <w:rFonts w:ascii="Bookman Old Style" w:hAnsi="Bookman Old Style"/>
          <w:sz w:val="24"/>
          <w:szCs w:val="24"/>
        </w:rPr>
        <w:t xml:space="preserve"> Δηλαδή </w:t>
      </w:r>
      <w:r w:rsidRPr="00FF3084">
        <w:rPr>
          <w:rFonts w:ascii="Bookman Old Style" w:hAnsi="Bookman Old Style"/>
          <w:sz w:val="24"/>
          <w:szCs w:val="24"/>
          <w:u w:val="single"/>
        </w:rPr>
        <w:t>η μεταφορά προσώπων ή πραγμάτων με αμοιβή</w:t>
      </w:r>
      <w:r w:rsidRPr="00FF3084">
        <w:rPr>
          <w:rFonts w:ascii="Bookman Old Style" w:hAnsi="Bookman Old Style"/>
          <w:sz w:val="24"/>
          <w:szCs w:val="24"/>
        </w:rPr>
        <w:t xml:space="preserve">. </w:t>
      </w:r>
    </w:p>
    <w:p w:rsidR="00FF3084" w:rsidRPr="00FF3084" w:rsidRDefault="00FF3084" w:rsidP="00FF3084">
      <w:pPr>
        <w:spacing w:line="240" w:lineRule="auto"/>
        <w:ind w:left="360"/>
        <w:jc w:val="both"/>
        <w:rPr>
          <w:rFonts w:ascii="Bookman Old Style" w:hAnsi="Bookman Old Style"/>
          <w:sz w:val="24"/>
          <w:szCs w:val="24"/>
        </w:rPr>
      </w:pPr>
      <w:r w:rsidRPr="00FF3084">
        <w:rPr>
          <w:rFonts w:ascii="Bookman Old Style" w:hAnsi="Bookman Old Style"/>
          <w:sz w:val="24"/>
          <w:szCs w:val="24"/>
        </w:rPr>
        <w:t xml:space="preserve">Τα πρόσωπα ή οι ιδιοκτήτες των πραγμάτων που μεταφέρονται δεν έχουν από μόνα τους της δυνατότητα (η δεν το επιθυμούν) της μεταφοράς γι’ αυτό και αναθέτουν αυτή στον μεταφορέα. Ο μεταφορέας των προσώπων ή των πραγμάτων δικαιούται αμοιβή για την μεταφορά και παράδοση αυτών στον προορισμό τους, η μεταφορά  αυτή είναι η «μετακόμιση» και θεωρείται ως εμπορική πράξη. </w:t>
      </w:r>
    </w:p>
    <w:p w:rsidR="00FF3084" w:rsidRPr="00FF3084" w:rsidRDefault="00FF3084" w:rsidP="00FF3084">
      <w:pPr>
        <w:spacing w:line="240" w:lineRule="auto"/>
        <w:ind w:left="360"/>
        <w:jc w:val="both"/>
        <w:rPr>
          <w:rFonts w:ascii="Bookman Old Style" w:hAnsi="Bookman Old Style"/>
          <w:b/>
          <w:sz w:val="24"/>
          <w:szCs w:val="24"/>
        </w:rPr>
      </w:pPr>
      <w:r w:rsidRPr="00FF3084">
        <w:rPr>
          <w:rFonts w:ascii="Bookman Old Style" w:hAnsi="Bookman Old Style"/>
          <w:b/>
          <w:sz w:val="24"/>
          <w:szCs w:val="24"/>
        </w:rPr>
        <w:t>Ε. Η επιχείρηση προμήθειας</w:t>
      </w:r>
    </w:p>
    <w:p w:rsidR="00FF3084" w:rsidRPr="00FF3084" w:rsidRDefault="00FF3084" w:rsidP="00FF3084">
      <w:pPr>
        <w:spacing w:line="240" w:lineRule="auto"/>
        <w:ind w:left="360"/>
        <w:jc w:val="both"/>
        <w:rPr>
          <w:rFonts w:ascii="Bookman Old Style" w:hAnsi="Bookman Old Style"/>
          <w:sz w:val="24"/>
          <w:szCs w:val="24"/>
        </w:rPr>
      </w:pPr>
      <w:r w:rsidRPr="00FF3084">
        <w:rPr>
          <w:rFonts w:ascii="Bookman Old Style" w:hAnsi="Bookman Old Style"/>
          <w:sz w:val="24"/>
          <w:szCs w:val="24"/>
        </w:rPr>
        <w:t xml:space="preserve">Δηλαδή </w:t>
      </w:r>
      <w:r w:rsidRPr="00FF3084">
        <w:rPr>
          <w:rFonts w:ascii="Bookman Old Style" w:hAnsi="Bookman Old Style"/>
          <w:sz w:val="24"/>
          <w:szCs w:val="24"/>
          <w:u w:val="single"/>
        </w:rPr>
        <w:t>η ανάληψη υποχρέωσης παροχής αντικειμένου που θα αποκτηθεί αργότερα.</w:t>
      </w:r>
      <w:r w:rsidRPr="00FF3084">
        <w:rPr>
          <w:rFonts w:ascii="Bookman Old Style" w:hAnsi="Bookman Old Style"/>
          <w:sz w:val="24"/>
          <w:szCs w:val="24"/>
        </w:rPr>
        <w:t xml:space="preserve"> Αυτή η περίπτωση είναι η χρονικά αντίστροφη της αγοράς προς μεταπώληση. Ενώ στην αγορά προς μεταπώληση κάποιος αγοράζει κάτι για να το πουλήσει αργότερα, στην προμήθεια κάποιος «πουλάει» κάτι το οποίο θα αγοράσει αργότερα. Ο προμηθευτής λοιπόν αναλαμβάνει την υποχρέωση να πωλήσει κάτι το οποίο δεν έχει ακόμα στην κατοχή του. Αν τελικά δεν καταφέρει να το αποκτήσει, τότε θα είναι υπεύθυνος απέναντι στον αντισυμβαλλόμενό του. </w:t>
      </w:r>
    </w:p>
    <w:p w:rsidR="00FF3084" w:rsidRPr="00FF3084" w:rsidRDefault="00FF3084" w:rsidP="00FF3084">
      <w:pPr>
        <w:spacing w:line="240" w:lineRule="auto"/>
        <w:ind w:left="360"/>
        <w:jc w:val="both"/>
        <w:rPr>
          <w:rFonts w:ascii="Bookman Old Style" w:hAnsi="Bookman Old Style"/>
          <w:b/>
          <w:sz w:val="24"/>
          <w:szCs w:val="24"/>
        </w:rPr>
      </w:pPr>
      <w:r w:rsidRPr="00FF3084">
        <w:rPr>
          <w:rFonts w:ascii="Bookman Old Style" w:hAnsi="Bookman Old Style"/>
          <w:b/>
          <w:sz w:val="24"/>
          <w:szCs w:val="24"/>
        </w:rPr>
        <w:lastRenderedPageBreak/>
        <w:t>Στ. Η επιχείρηση πρακτορείας</w:t>
      </w:r>
    </w:p>
    <w:p w:rsidR="00FF3084" w:rsidRPr="00FF3084" w:rsidRDefault="00FF3084" w:rsidP="00FF3084">
      <w:pPr>
        <w:spacing w:line="240" w:lineRule="auto"/>
        <w:ind w:left="360"/>
        <w:jc w:val="both"/>
        <w:rPr>
          <w:rFonts w:ascii="Bookman Old Style" w:hAnsi="Bookman Old Style"/>
          <w:sz w:val="24"/>
          <w:szCs w:val="24"/>
        </w:rPr>
      </w:pPr>
      <w:r w:rsidRPr="00FF3084">
        <w:rPr>
          <w:rFonts w:ascii="Bookman Old Style" w:hAnsi="Bookman Old Style"/>
          <w:sz w:val="24"/>
          <w:szCs w:val="24"/>
        </w:rPr>
        <w:t xml:space="preserve">Δηλαδή </w:t>
      </w:r>
      <w:r w:rsidRPr="00FF3084">
        <w:rPr>
          <w:rFonts w:ascii="Bookman Old Style" w:hAnsi="Bookman Old Style"/>
          <w:sz w:val="24"/>
          <w:szCs w:val="24"/>
          <w:u w:val="single"/>
        </w:rPr>
        <w:t xml:space="preserve">η διενέργεια υλικών πράξεων ή δικαιοπραξιών προς τρίτο στο όνομα του εντολέα - </w:t>
      </w:r>
      <w:proofErr w:type="spellStart"/>
      <w:r w:rsidRPr="00FF3084">
        <w:rPr>
          <w:rFonts w:ascii="Bookman Old Style" w:hAnsi="Bookman Old Style"/>
          <w:sz w:val="24"/>
          <w:szCs w:val="24"/>
          <w:u w:val="single"/>
        </w:rPr>
        <w:t>πρακτορευόμενου</w:t>
      </w:r>
      <w:proofErr w:type="spellEnd"/>
      <w:r w:rsidRPr="00FF3084">
        <w:rPr>
          <w:rFonts w:ascii="Bookman Old Style" w:hAnsi="Bookman Old Style"/>
          <w:sz w:val="24"/>
          <w:szCs w:val="24"/>
        </w:rPr>
        <w:t>.</w:t>
      </w:r>
    </w:p>
    <w:p w:rsidR="00FF3084" w:rsidRPr="00FF3084" w:rsidRDefault="00FF3084" w:rsidP="00FF3084">
      <w:pPr>
        <w:spacing w:line="240" w:lineRule="auto"/>
        <w:ind w:left="360"/>
        <w:jc w:val="both"/>
        <w:rPr>
          <w:rFonts w:ascii="Bookman Old Style" w:hAnsi="Bookman Old Style"/>
          <w:sz w:val="24"/>
          <w:szCs w:val="24"/>
        </w:rPr>
      </w:pPr>
      <w:r w:rsidRPr="00FF3084">
        <w:rPr>
          <w:rFonts w:ascii="Bookman Old Style" w:hAnsi="Bookman Old Style"/>
          <w:sz w:val="24"/>
          <w:szCs w:val="24"/>
        </w:rPr>
        <w:t xml:space="preserve">Στην επιχείρηση πρακτορείας, ο πράκτορας μεσολαβεί και εκτελεί υποχρεώσεις του </w:t>
      </w:r>
      <w:proofErr w:type="spellStart"/>
      <w:r w:rsidRPr="00FF3084">
        <w:rPr>
          <w:rFonts w:ascii="Bookman Old Style" w:hAnsi="Bookman Old Style"/>
          <w:sz w:val="24"/>
          <w:szCs w:val="24"/>
        </w:rPr>
        <w:t>πρακτορευόμενου</w:t>
      </w:r>
      <w:proofErr w:type="spellEnd"/>
      <w:r w:rsidRPr="00FF3084">
        <w:rPr>
          <w:rFonts w:ascii="Bookman Old Style" w:hAnsi="Bookman Old Style"/>
          <w:sz w:val="24"/>
          <w:szCs w:val="24"/>
        </w:rPr>
        <w:t xml:space="preserve"> προς τρίτους ή συνάπτει συμβάσεις με τρίτους ως πληρεξούσιος του </w:t>
      </w:r>
      <w:proofErr w:type="spellStart"/>
      <w:r w:rsidRPr="00FF3084">
        <w:rPr>
          <w:rFonts w:ascii="Bookman Old Style" w:hAnsi="Bookman Old Style"/>
          <w:sz w:val="24"/>
          <w:szCs w:val="24"/>
        </w:rPr>
        <w:t>πρακτορευόμενου</w:t>
      </w:r>
      <w:proofErr w:type="spellEnd"/>
      <w:r w:rsidRPr="00FF3084">
        <w:rPr>
          <w:rFonts w:ascii="Bookman Old Style" w:hAnsi="Bookman Old Style"/>
          <w:sz w:val="24"/>
          <w:szCs w:val="24"/>
        </w:rPr>
        <w:t xml:space="preserve"> ή γενικά παρέχει υπηρεσίες προς τον εντολέα - </w:t>
      </w:r>
      <w:proofErr w:type="spellStart"/>
      <w:r w:rsidRPr="00FF3084">
        <w:rPr>
          <w:rFonts w:ascii="Bookman Old Style" w:hAnsi="Bookman Old Style"/>
          <w:sz w:val="24"/>
          <w:szCs w:val="24"/>
        </w:rPr>
        <w:t>πρακτορευόμενο</w:t>
      </w:r>
      <w:proofErr w:type="spellEnd"/>
      <w:r w:rsidRPr="00FF3084">
        <w:rPr>
          <w:rFonts w:ascii="Bookman Old Style" w:hAnsi="Bookman Old Style"/>
          <w:sz w:val="24"/>
          <w:szCs w:val="24"/>
        </w:rPr>
        <w:t xml:space="preserve">. Η κύρια διαφορά με την επιχείρηση παραγγελίας είναι ότι ο πράκτορας ενεργεί στο όνομα του </w:t>
      </w:r>
      <w:proofErr w:type="spellStart"/>
      <w:r w:rsidRPr="00FF3084">
        <w:rPr>
          <w:rFonts w:ascii="Bookman Old Style" w:hAnsi="Bookman Old Style"/>
          <w:sz w:val="24"/>
          <w:szCs w:val="24"/>
        </w:rPr>
        <w:t>πρακτορευόμενου</w:t>
      </w:r>
      <w:proofErr w:type="spellEnd"/>
      <w:r w:rsidRPr="00FF3084">
        <w:rPr>
          <w:rFonts w:ascii="Bookman Old Style" w:hAnsi="Bookman Old Style"/>
          <w:sz w:val="24"/>
          <w:szCs w:val="24"/>
        </w:rPr>
        <w:t xml:space="preserve"> και όχι στο δικό του όνομα. Π.χ. είναι επιχείρηση πρακτορείας η είσπραξη από τον πράκτορα μιας απαίτησης του </w:t>
      </w:r>
      <w:proofErr w:type="spellStart"/>
      <w:r w:rsidRPr="00FF3084">
        <w:rPr>
          <w:rFonts w:ascii="Bookman Old Style" w:hAnsi="Bookman Old Style"/>
          <w:sz w:val="24"/>
          <w:szCs w:val="24"/>
        </w:rPr>
        <w:t>πρακτορευόμενου</w:t>
      </w:r>
      <w:proofErr w:type="spellEnd"/>
      <w:r w:rsidRPr="00FF3084">
        <w:rPr>
          <w:rFonts w:ascii="Bookman Old Style" w:hAnsi="Bookman Old Style"/>
          <w:sz w:val="24"/>
          <w:szCs w:val="24"/>
        </w:rPr>
        <w:t xml:space="preserve"> εις βάρος ενός τρίτου –οφειλέτη. Επίσης είναι επιχείρηση πρακτορείας και η σύναψη συμφωνίας ενός ταξιδιωτικού πράκτορα για λογαριασμό του </w:t>
      </w:r>
      <w:proofErr w:type="spellStart"/>
      <w:r w:rsidRPr="00FF3084">
        <w:rPr>
          <w:rFonts w:ascii="Bookman Old Style" w:hAnsi="Bookman Old Style"/>
          <w:sz w:val="24"/>
          <w:szCs w:val="24"/>
        </w:rPr>
        <w:t>πρακτορευόμενου</w:t>
      </w:r>
      <w:proofErr w:type="spellEnd"/>
      <w:r w:rsidRPr="00FF3084">
        <w:rPr>
          <w:rFonts w:ascii="Bookman Old Style" w:hAnsi="Bookman Old Style"/>
          <w:sz w:val="24"/>
          <w:szCs w:val="24"/>
        </w:rPr>
        <w:t xml:space="preserve"> – ταξιδιώτη με αεροπορικές εταιρείες, ξενοδοχεία κλπ. </w:t>
      </w:r>
    </w:p>
    <w:p w:rsidR="00FF3084" w:rsidRPr="00FF3084" w:rsidRDefault="00FF3084" w:rsidP="00FF3084">
      <w:pPr>
        <w:spacing w:line="240" w:lineRule="auto"/>
        <w:ind w:left="360"/>
        <w:jc w:val="both"/>
        <w:rPr>
          <w:rFonts w:ascii="Bookman Old Style" w:hAnsi="Bookman Old Style"/>
          <w:b/>
          <w:sz w:val="24"/>
          <w:szCs w:val="24"/>
        </w:rPr>
      </w:pPr>
      <w:r w:rsidRPr="00FF3084">
        <w:rPr>
          <w:rFonts w:ascii="Bookman Old Style" w:hAnsi="Bookman Old Style"/>
          <w:sz w:val="24"/>
          <w:szCs w:val="24"/>
        </w:rPr>
        <w:t xml:space="preserve"> </w:t>
      </w:r>
      <w:r w:rsidRPr="00FF3084">
        <w:rPr>
          <w:rFonts w:ascii="Bookman Old Style" w:hAnsi="Bookman Old Style"/>
          <w:b/>
          <w:sz w:val="24"/>
          <w:szCs w:val="24"/>
        </w:rPr>
        <w:t>Ζ. Η επιχείρηση πλειστηρίασης</w:t>
      </w:r>
    </w:p>
    <w:p w:rsidR="00FF3084" w:rsidRPr="00FF3084" w:rsidRDefault="00FF3084" w:rsidP="00FF3084">
      <w:pPr>
        <w:spacing w:line="240" w:lineRule="auto"/>
        <w:ind w:left="360"/>
        <w:jc w:val="both"/>
        <w:rPr>
          <w:rFonts w:ascii="Bookman Old Style" w:hAnsi="Bookman Old Style"/>
          <w:sz w:val="24"/>
          <w:szCs w:val="24"/>
        </w:rPr>
      </w:pPr>
      <w:r w:rsidRPr="00FF3084">
        <w:rPr>
          <w:rFonts w:ascii="Bookman Old Style" w:hAnsi="Bookman Old Style"/>
          <w:sz w:val="24"/>
          <w:szCs w:val="24"/>
        </w:rPr>
        <w:t xml:space="preserve"> Δηλαδή </w:t>
      </w:r>
      <w:r w:rsidRPr="00FF3084">
        <w:rPr>
          <w:rFonts w:ascii="Bookman Old Style" w:hAnsi="Bookman Old Style"/>
          <w:sz w:val="24"/>
          <w:szCs w:val="24"/>
          <w:u w:val="single"/>
        </w:rPr>
        <w:t>η πώληση ξένων κινητών πραγμάτων με ιδιωτικό πλειστηριασμό έναντι αμοιβής.</w:t>
      </w:r>
      <w:r w:rsidRPr="00FF3084">
        <w:rPr>
          <w:rFonts w:ascii="Bookman Old Style" w:hAnsi="Bookman Old Style"/>
          <w:sz w:val="24"/>
          <w:szCs w:val="24"/>
        </w:rPr>
        <w:t xml:space="preserve"> Για κάποιον ιδιώτη είναι εξαιρετικά δύσκολο να διενεργήσει έναν οργανωμένο πλειστηριασμό προκειμένου να πωλήσει κάποιο αντικείμενο. Προς τούτο υπάρχουν ειδικοί οίκοι πλειστηριασμών, οι οποίοι αναλαμβάνουν την πώληση αντικειμένων έναντι αμοιβής. </w:t>
      </w:r>
    </w:p>
    <w:p w:rsidR="00FF3084" w:rsidRPr="00FF3084" w:rsidRDefault="00FF3084" w:rsidP="00FF3084">
      <w:pPr>
        <w:spacing w:line="240" w:lineRule="auto"/>
        <w:ind w:left="360"/>
        <w:jc w:val="both"/>
        <w:rPr>
          <w:rFonts w:ascii="Bookman Old Style" w:hAnsi="Bookman Old Style"/>
          <w:b/>
          <w:sz w:val="24"/>
          <w:szCs w:val="24"/>
        </w:rPr>
      </w:pPr>
      <w:r w:rsidRPr="00FF3084">
        <w:rPr>
          <w:rFonts w:ascii="Bookman Old Style" w:hAnsi="Bookman Old Style"/>
          <w:b/>
          <w:sz w:val="24"/>
          <w:szCs w:val="24"/>
        </w:rPr>
        <w:t>Η. Η επιχείρηση δημοσίων θεαμάτων</w:t>
      </w:r>
    </w:p>
    <w:p w:rsidR="00FF3084" w:rsidRPr="00FF3084" w:rsidRDefault="00FF3084" w:rsidP="00FF3084">
      <w:pPr>
        <w:spacing w:line="240" w:lineRule="auto"/>
        <w:ind w:left="360"/>
        <w:jc w:val="both"/>
        <w:rPr>
          <w:rFonts w:ascii="Bookman Old Style" w:hAnsi="Bookman Old Style"/>
          <w:sz w:val="24"/>
          <w:szCs w:val="24"/>
        </w:rPr>
      </w:pPr>
      <w:r w:rsidRPr="00FF3084">
        <w:rPr>
          <w:rFonts w:ascii="Bookman Old Style" w:hAnsi="Bookman Old Style"/>
          <w:sz w:val="24"/>
          <w:szCs w:val="24"/>
        </w:rPr>
        <w:t xml:space="preserve">Δηλαδή </w:t>
      </w:r>
      <w:r w:rsidRPr="00FF3084">
        <w:rPr>
          <w:rFonts w:ascii="Bookman Old Style" w:hAnsi="Bookman Old Style"/>
          <w:sz w:val="24"/>
          <w:szCs w:val="24"/>
          <w:u w:val="single"/>
        </w:rPr>
        <w:t>η παροχή προς το κοινό δημόσιας ψυχαγωγίας από τρίτο (όχι δηλαδή από τον παραγωγό), έναντι αμοιβής</w:t>
      </w:r>
      <w:r w:rsidRPr="00FF3084">
        <w:rPr>
          <w:rFonts w:ascii="Bookman Old Style" w:hAnsi="Bookman Old Style"/>
          <w:sz w:val="24"/>
          <w:szCs w:val="24"/>
        </w:rPr>
        <w:t xml:space="preserve">. Στην επιχείρηση δημοσίων θεαμάτων, αυτός που ασκεί την επιχείρηση προσφέρει στο κοινό το θέαμα, χωρίς να είναι ο ίδιος που το παράγει. Π.χ. Ένας κινηματογράφος δεν έχει δημιουργήσει τα έργα που προβάλλει. Αντίθετα αν το έργο το προσφέρει ο ίδιος ο παραγωγός του, π.χ. ένας ταχυδακτυλουργός σε ένα πάρτι, τότε δεν πρόκειται για επιχείρηση δημοσίων θεαμάτων αλλά για παροχή ελεύθερων υπηρεσιών ή για μίσθωση έργου. </w:t>
      </w:r>
    </w:p>
    <w:p w:rsidR="00FF3084" w:rsidRPr="00FF3084" w:rsidRDefault="00FF3084" w:rsidP="00FF3084">
      <w:pPr>
        <w:spacing w:line="240" w:lineRule="auto"/>
        <w:ind w:left="360"/>
        <w:jc w:val="both"/>
        <w:rPr>
          <w:rFonts w:ascii="Bookman Old Style" w:hAnsi="Bookman Old Style"/>
          <w:b/>
          <w:sz w:val="24"/>
          <w:szCs w:val="24"/>
        </w:rPr>
      </w:pPr>
      <w:r w:rsidRPr="00FF3084">
        <w:rPr>
          <w:rFonts w:ascii="Bookman Old Style" w:hAnsi="Bookman Old Style"/>
          <w:b/>
          <w:sz w:val="24"/>
          <w:szCs w:val="24"/>
        </w:rPr>
        <w:t xml:space="preserve">Θ. Οι </w:t>
      </w:r>
      <w:proofErr w:type="spellStart"/>
      <w:r w:rsidRPr="00FF3084">
        <w:rPr>
          <w:rFonts w:ascii="Bookman Old Style" w:hAnsi="Bookman Old Style"/>
          <w:b/>
          <w:sz w:val="24"/>
          <w:szCs w:val="24"/>
        </w:rPr>
        <w:t>κολλυβιστικές</w:t>
      </w:r>
      <w:proofErr w:type="spellEnd"/>
      <w:r w:rsidRPr="00FF3084">
        <w:rPr>
          <w:rFonts w:ascii="Bookman Old Style" w:hAnsi="Bookman Old Style"/>
          <w:b/>
          <w:sz w:val="24"/>
          <w:szCs w:val="24"/>
        </w:rPr>
        <w:t xml:space="preserve"> εργασίες</w:t>
      </w:r>
    </w:p>
    <w:p w:rsidR="00FF3084" w:rsidRPr="00FF3084" w:rsidRDefault="00FF3084" w:rsidP="00FF3084">
      <w:pPr>
        <w:spacing w:line="240" w:lineRule="auto"/>
        <w:ind w:left="360"/>
        <w:jc w:val="both"/>
        <w:rPr>
          <w:rFonts w:ascii="Bookman Old Style" w:hAnsi="Bookman Old Style"/>
          <w:sz w:val="24"/>
          <w:szCs w:val="24"/>
        </w:rPr>
      </w:pPr>
      <w:r w:rsidRPr="00FF3084">
        <w:rPr>
          <w:rFonts w:ascii="Bookman Old Style" w:hAnsi="Bookman Old Style"/>
          <w:sz w:val="24"/>
          <w:szCs w:val="24"/>
        </w:rPr>
        <w:t xml:space="preserve"> Δηλαδή </w:t>
      </w:r>
      <w:r w:rsidRPr="00FF3084">
        <w:rPr>
          <w:rFonts w:ascii="Bookman Old Style" w:hAnsi="Bookman Old Style"/>
          <w:sz w:val="24"/>
          <w:szCs w:val="24"/>
          <w:u w:val="single"/>
        </w:rPr>
        <w:t>οι έναντι αμοιβής ανταλλαγές νομισμάτων</w:t>
      </w:r>
      <w:r w:rsidRPr="00FF3084">
        <w:rPr>
          <w:rFonts w:ascii="Bookman Old Style" w:hAnsi="Bookman Old Style"/>
          <w:sz w:val="24"/>
          <w:szCs w:val="24"/>
        </w:rPr>
        <w:t xml:space="preserve">. Π.χ. τα ανταλλακτήρια συναλλάγματος ενεργούν </w:t>
      </w:r>
      <w:proofErr w:type="spellStart"/>
      <w:r w:rsidRPr="00FF3084">
        <w:rPr>
          <w:rFonts w:ascii="Bookman Old Style" w:hAnsi="Bookman Old Style"/>
          <w:sz w:val="24"/>
          <w:szCs w:val="24"/>
        </w:rPr>
        <w:t>κολλυβιστικές</w:t>
      </w:r>
      <w:proofErr w:type="spellEnd"/>
      <w:r w:rsidRPr="00FF3084">
        <w:rPr>
          <w:rFonts w:ascii="Bookman Old Style" w:hAnsi="Bookman Old Style"/>
          <w:sz w:val="24"/>
          <w:szCs w:val="24"/>
        </w:rPr>
        <w:t xml:space="preserve"> εργασίες και ως εκ τούτου θεωρείται ότι ενεργούν εμπορικές πράξεις. </w:t>
      </w:r>
    </w:p>
    <w:p w:rsidR="00FF3084" w:rsidRPr="00FF3084" w:rsidRDefault="00FF3084" w:rsidP="00FF3084">
      <w:pPr>
        <w:spacing w:line="240" w:lineRule="auto"/>
        <w:ind w:left="360"/>
        <w:jc w:val="both"/>
        <w:rPr>
          <w:rFonts w:ascii="Bookman Old Style" w:hAnsi="Bookman Old Style"/>
          <w:b/>
          <w:sz w:val="24"/>
          <w:szCs w:val="24"/>
        </w:rPr>
      </w:pPr>
      <w:r w:rsidRPr="00FF3084">
        <w:rPr>
          <w:rFonts w:ascii="Bookman Old Style" w:hAnsi="Bookman Old Style"/>
          <w:b/>
          <w:sz w:val="24"/>
          <w:szCs w:val="24"/>
        </w:rPr>
        <w:t>Ι. Οι τραπεζικές εργασίες</w:t>
      </w:r>
    </w:p>
    <w:p w:rsidR="00FF3084" w:rsidRDefault="00FF3084" w:rsidP="00FF3084">
      <w:pPr>
        <w:spacing w:line="240" w:lineRule="auto"/>
        <w:ind w:left="360"/>
        <w:jc w:val="both"/>
        <w:rPr>
          <w:rFonts w:ascii="Bookman Old Style" w:hAnsi="Bookman Old Style"/>
          <w:sz w:val="24"/>
          <w:szCs w:val="24"/>
        </w:rPr>
      </w:pPr>
      <w:r w:rsidRPr="00FF3084">
        <w:rPr>
          <w:rFonts w:ascii="Bookman Old Style" w:hAnsi="Bookman Old Style"/>
          <w:sz w:val="24"/>
          <w:szCs w:val="24"/>
        </w:rPr>
        <w:t xml:space="preserve">Δηλαδή </w:t>
      </w:r>
      <w:r w:rsidRPr="00FF3084">
        <w:rPr>
          <w:rFonts w:ascii="Bookman Old Style" w:hAnsi="Bookman Old Style"/>
          <w:sz w:val="24"/>
          <w:szCs w:val="24"/>
          <w:u w:val="single"/>
        </w:rPr>
        <w:t>η διαμεσολάβηση από τράπεζες στην παροχή οικονομικής πίστης</w:t>
      </w:r>
      <w:r w:rsidRPr="00FF3084">
        <w:rPr>
          <w:rFonts w:ascii="Bookman Old Style" w:hAnsi="Bookman Old Style"/>
          <w:sz w:val="24"/>
          <w:szCs w:val="24"/>
        </w:rPr>
        <w:t xml:space="preserve"> </w:t>
      </w:r>
      <w:r w:rsidR="00834853">
        <w:rPr>
          <w:rFonts w:ascii="Bookman Old Style" w:hAnsi="Bookman Old Style"/>
          <w:sz w:val="24"/>
          <w:szCs w:val="24"/>
        </w:rPr>
        <w:t>(δάνειο)</w:t>
      </w:r>
    </w:p>
    <w:p w:rsidR="00834853" w:rsidRDefault="00834853" w:rsidP="00FF3084">
      <w:pPr>
        <w:spacing w:line="240" w:lineRule="auto"/>
        <w:ind w:left="360"/>
        <w:jc w:val="both"/>
        <w:rPr>
          <w:rFonts w:ascii="Bookman Old Style" w:hAnsi="Bookman Old Style"/>
          <w:sz w:val="24"/>
          <w:szCs w:val="24"/>
        </w:rPr>
      </w:pPr>
    </w:p>
    <w:p w:rsidR="00834853" w:rsidRPr="00FF3084" w:rsidRDefault="00834853" w:rsidP="00FF3084">
      <w:pPr>
        <w:spacing w:line="240" w:lineRule="auto"/>
        <w:ind w:left="360"/>
        <w:jc w:val="both"/>
        <w:rPr>
          <w:rFonts w:ascii="Bookman Old Style" w:hAnsi="Bookman Old Style"/>
          <w:sz w:val="24"/>
          <w:szCs w:val="24"/>
        </w:rPr>
      </w:pPr>
    </w:p>
    <w:p w:rsidR="00FF3084" w:rsidRPr="00FF3084" w:rsidRDefault="00FF3084" w:rsidP="00FF3084">
      <w:pPr>
        <w:spacing w:line="240" w:lineRule="auto"/>
        <w:ind w:left="360"/>
        <w:jc w:val="both"/>
        <w:rPr>
          <w:rFonts w:ascii="Bookman Old Style" w:hAnsi="Bookman Old Style"/>
          <w:sz w:val="24"/>
          <w:szCs w:val="24"/>
        </w:rPr>
      </w:pPr>
      <w:r w:rsidRPr="00FF3084">
        <w:rPr>
          <w:rFonts w:ascii="Bookman Old Style" w:hAnsi="Bookman Old Style"/>
          <w:b/>
          <w:sz w:val="24"/>
          <w:szCs w:val="24"/>
        </w:rPr>
        <w:lastRenderedPageBreak/>
        <w:t xml:space="preserve"> Ια. Οι μεσιτικές εργασίες</w:t>
      </w:r>
      <w:r w:rsidRPr="00FF3084">
        <w:rPr>
          <w:rFonts w:ascii="Bookman Old Style" w:hAnsi="Bookman Old Style"/>
          <w:sz w:val="24"/>
          <w:szCs w:val="24"/>
        </w:rPr>
        <w:t xml:space="preserve">. </w:t>
      </w:r>
    </w:p>
    <w:p w:rsidR="00FF3084" w:rsidRPr="00FF3084" w:rsidRDefault="00FF3084" w:rsidP="00FF3084">
      <w:pPr>
        <w:spacing w:line="240" w:lineRule="auto"/>
        <w:ind w:left="360"/>
        <w:jc w:val="both"/>
        <w:rPr>
          <w:rFonts w:ascii="Bookman Old Style" w:hAnsi="Bookman Old Style"/>
          <w:sz w:val="24"/>
          <w:szCs w:val="24"/>
        </w:rPr>
      </w:pPr>
      <w:r w:rsidRPr="00FF3084">
        <w:rPr>
          <w:rFonts w:ascii="Bookman Old Style" w:hAnsi="Bookman Old Style"/>
          <w:sz w:val="24"/>
          <w:szCs w:val="24"/>
        </w:rPr>
        <w:t xml:space="preserve">Δηλαδή </w:t>
      </w:r>
      <w:r w:rsidRPr="00FF3084">
        <w:rPr>
          <w:rFonts w:ascii="Bookman Old Style" w:hAnsi="Bookman Old Style"/>
          <w:sz w:val="24"/>
          <w:szCs w:val="24"/>
          <w:u w:val="single"/>
        </w:rPr>
        <w:t>η μεσολάβηση ή υπόδειξη ευκαιρίας για σύναψη σύμβασης έναντι αμοιβής</w:t>
      </w:r>
      <w:r w:rsidRPr="00FF3084">
        <w:rPr>
          <w:rFonts w:ascii="Bookman Old Style" w:hAnsi="Bookman Old Style"/>
          <w:sz w:val="24"/>
          <w:szCs w:val="24"/>
        </w:rPr>
        <w:t xml:space="preserve">. Οι μεσίτες ακινήτων θεωρείται ότι εκτελούν εμπορικές πράξεις όταν μεσολαβούν στην αγοραπωλησία ακινήτων. Αντίθετα, όταν οι ίδιοι αγοράζουν κάποιο ακίνητο σε τιμή ευκαιρίας με σκοπό να το μεταπωλήσουν, τούτο δεν θεωρείται ως εμπορική πράξη, αφού όπως ήδη αναφέρθηκε, δεν υπάρχει ως εμπορική πράξη η αγορά προς μεταπώληση ακινήτων. </w:t>
      </w:r>
    </w:p>
    <w:p w:rsidR="00FF3084" w:rsidRPr="00FF3084" w:rsidRDefault="00FF3084" w:rsidP="00FF3084">
      <w:pPr>
        <w:spacing w:line="240" w:lineRule="auto"/>
        <w:ind w:left="360"/>
        <w:jc w:val="both"/>
        <w:rPr>
          <w:rFonts w:ascii="Bookman Old Style" w:hAnsi="Bookman Old Style"/>
          <w:b/>
          <w:sz w:val="24"/>
          <w:szCs w:val="24"/>
        </w:rPr>
      </w:pPr>
      <w:r w:rsidRPr="00FF3084">
        <w:rPr>
          <w:rFonts w:ascii="Bookman Old Style" w:hAnsi="Bookman Old Style"/>
          <w:sz w:val="24"/>
          <w:szCs w:val="24"/>
        </w:rPr>
        <w:t xml:space="preserve"> </w:t>
      </w:r>
      <w:r w:rsidRPr="00FF3084">
        <w:rPr>
          <w:rFonts w:ascii="Bookman Old Style" w:hAnsi="Bookman Old Style"/>
          <w:b/>
          <w:sz w:val="24"/>
          <w:szCs w:val="24"/>
        </w:rPr>
        <w:t>Ιβ. Οι συναλλαγματικές</w:t>
      </w:r>
    </w:p>
    <w:p w:rsidR="00FF3084" w:rsidRPr="00FF3084" w:rsidRDefault="00FF3084" w:rsidP="00FF3084">
      <w:pPr>
        <w:spacing w:line="240" w:lineRule="auto"/>
        <w:ind w:left="360"/>
        <w:jc w:val="both"/>
        <w:rPr>
          <w:rFonts w:ascii="Bookman Old Style" w:hAnsi="Bookman Old Style"/>
          <w:sz w:val="24"/>
          <w:szCs w:val="24"/>
        </w:rPr>
      </w:pPr>
      <w:r w:rsidRPr="00FF3084">
        <w:rPr>
          <w:rFonts w:ascii="Bookman Old Style" w:hAnsi="Bookman Old Style"/>
          <w:sz w:val="24"/>
          <w:szCs w:val="24"/>
        </w:rPr>
        <w:t xml:space="preserve"> </w:t>
      </w:r>
      <w:r w:rsidRPr="00FF3084">
        <w:rPr>
          <w:rFonts w:ascii="Bookman Old Style" w:hAnsi="Bookman Old Style"/>
          <w:sz w:val="24"/>
          <w:szCs w:val="24"/>
          <w:u w:val="single"/>
        </w:rPr>
        <w:t>Οποιαδήποτε υποχρέωση αναλαμβάνεται λόγω υπογραφής (με οποιαδήποτε ιδιότητα) συναλλαγματικής, γραμματίου σε διαταγή, ή επιταγής, είναι εμπορική υποχρέωση - πράξη</w:t>
      </w:r>
      <w:r w:rsidRPr="00FF3084">
        <w:rPr>
          <w:rFonts w:ascii="Bookman Old Style" w:hAnsi="Bookman Old Style"/>
          <w:sz w:val="24"/>
          <w:szCs w:val="24"/>
        </w:rPr>
        <w:t xml:space="preserve">. Η υπογραφή σε κάποιο από τα παραπάνω αξιόγραφα γεννάει υποχρεώσεις, η ανάληψη δε υποχρεώσεων από τα αξιόγραφα αυτά αποτελεί εμπορική πράξη εκ του νόμου. </w:t>
      </w:r>
    </w:p>
    <w:p w:rsidR="00FF3084" w:rsidRPr="00FF3084" w:rsidRDefault="00FF3084" w:rsidP="00FF3084">
      <w:pPr>
        <w:spacing w:line="240" w:lineRule="auto"/>
        <w:ind w:left="360"/>
        <w:jc w:val="both"/>
        <w:rPr>
          <w:rFonts w:ascii="Bookman Old Style" w:hAnsi="Bookman Old Style"/>
          <w:b/>
          <w:sz w:val="24"/>
          <w:szCs w:val="24"/>
        </w:rPr>
      </w:pPr>
      <w:r w:rsidRPr="00FF3084">
        <w:rPr>
          <w:rFonts w:ascii="Bookman Old Style" w:hAnsi="Bookman Old Style"/>
          <w:b/>
          <w:sz w:val="24"/>
          <w:szCs w:val="24"/>
        </w:rPr>
        <w:t xml:space="preserve">Ιγ. Η </w:t>
      </w:r>
      <w:proofErr w:type="spellStart"/>
      <w:r w:rsidRPr="00FF3084">
        <w:rPr>
          <w:rFonts w:ascii="Bookman Old Style" w:hAnsi="Bookman Old Style"/>
          <w:b/>
          <w:sz w:val="24"/>
          <w:szCs w:val="24"/>
        </w:rPr>
        <w:t>διατόπια</w:t>
      </w:r>
      <w:proofErr w:type="spellEnd"/>
      <w:r w:rsidRPr="00FF3084">
        <w:rPr>
          <w:rFonts w:ascii="Bookman Old Style" w:hAnsi="Bookman Old Style"/>
          <w:b/>
          <w:sz w:val="24"/>
          <w:szCs w:val="24"/>
        </w:rPr>
        <w:t xml:space="preserve"> αποστολή χρημάτων</w:t>
      </w:r>
    </w:p>
    <w:p w:rsidR="00FF3084" w:rsidRPr="00FF3084" w:rsidRDefault="00FF3084" w:rsidP="00FF3084">
      <w:pPr>
        <w:spacing w:line="240" w:lineRule="auto"/>
        <w:ind w:left="360"/>
        <w:jc w:val="both"/>
        <w:rPr>
          <w:rFonts w:ascii="Bookman Old Style" w:hAnsi="Bookman Old Style"/>
          <w:sz w:val="24"/>
          <w:szCs w:val="24"/>
        </w:rPr>
      </w:pPr>
      <w:r w:rsidRPr="00FF3084">
        <w:rPr>
          <w:rFonts w:ascii="Bookman Old Style" w:hAnsi="Bookman Old Style"/>
          <w:sz w:val="24"/>
          <w:szCs w:val="24"/>
        </w:rPr>
        <w:t xml:space="preserve">Δηλαδή </w:t>
      </w:r>
      <w:r w:rsidRPr="00FF3084">
        <w:rPr>
          <w:rFonts w:ascii="Bookman Old Style" w:hAnsi="Bookman Old Style"/>
          <w:sz w:val="24"/>
          <w:szCs w:val="24"/>
          <w:u w:val="single"/>
        </w:rPr>
        <w:t>η καταβολή χρηματικού ποσού σε τόπο διαφορετικό από αυτόν που βρίσκεται αυτός που έδωσε την εντολή</w:t>
      </w:r>
      <w:r w:rsidRPr="00FF3084">
        <w:rPr>
          <w:rFonts w:ascii="Bookman Old Style" w:hAnsi="Bookman Old Style"/>
          <w:sz w:val="24"/>
          <w:szCs w:val="24"/>
        </w:rPr>
        <w:t xml:space="preserve">. Αντίθετα, η μετακίνηση αυτούσιου χρήματος (π.χ. με τις χρηματαποστολές) αποτελεί μεταφορά – μετακόμιση. </w:t>
      </w:r>
    </w:p>
    <w:p w:rsidR="00FF3084" w:rsidRPr="00FF3084" w:rsidRDefault="00FF3084" w:rsidP="00FF3084">
      <w:pPr>
        <w:spacing w:line="240" w:lineRule="auto"/>
        <w:ind w:left="360"/>
        <w:jc w:val="both"/>
        <w:rPr>
          <w:rFonts w:ascii="Bookman Old Style" w:hAnsi="Bookman Old Style"/>
          <w:sz w:val="24"/>
          <w:szCs w:val="24"/>
        </w:rPr>
      </w:pPr>
      <w:r w:rsidRPr="00FF3084">
        <w:rPr>
          <w:rFonts w:ascii="Bookman Old Style" w:hAnsi="Bookman Old Style"/>
          <w:sz w:val="24"/>
          <w:szCs w:val="24"/>
        </w:rPr>
        <w:t xml:space="preserve"> Πέρα από τις παραπάνω περιπτώσεις πρωτοτύπων εμπορικών πράξεων που προβλέπονται από τον εμπορικό νόμο, υπάρχουν και άλλες πράξεις ή υποθέσεις που θεωρούνται ως πρωτότυπα εμπορικές από άλλα νομοθετήματα, όπως π.χ. οι χρηματιστηριακές συναλλαγές (ν. 3632/1928), οι αξιώσεις αθέμιτου ανταγωνισμού (Ν. 146/14) ή μπορούν να δημιουργηθούν ακόμα και εθιμικές εμπορικές πράξεις. </w:t>
      </w:r>
    </w:p>
    <w:p w:rsidR="00FF3084" w:rsidRPr="00FF3084" w:rsidRDefault="00FF3084" w:rsidP="00FF3084">
      <w:pPr>
        <w:spacing w:line="240" w:lineRule="auto"/>
        <w:ind w:left="360"/>
        <w:jc w:val="both"/>
        <w:rPr>
          <w:rFonts w:ascii="Bookman Old Style" w:hAnsi="Bookman Old Style"/>
          <w:sz w:val="24"/>
          <w:szCs w:val="24"/>
        </w:rPr>
      </w:pPr>
      <w:r w:rsidRPr="00FF3084">
        <w:rPr>
          <w:rFonts w:ascii="Bookman Old Style" w:hAnsi="Bookman Old Style"/>
          <w:sz w:val="24"/>
          <w:szCs w:val="24"/>
        </w:rPr>
        <w:t xml:space="preserve">Η παραπάνω ρύθμιση των πρωτοτύπων εμπορικών πράξεων από το ΒΔ 1835 είναι </w:t>
      </w:r>
      <w:r w:rsidRPr="00FF3084">
        <w:rPr>
          <w:rFonts w:ascii="Bookman Old Style" w:hAnsi="Bookman Old Style"/>
          <w:b/>
          <w:sz w:val="24"/>
          <w:szCs w:val="24"/>
        </w:rPr>
        <w:t>περιοριστική</w:t>
      </w:r>
      <w:r w:rsidRPr="00FF3084">
        <w:rPr>
          <w:rFonts w:ascii="Bookman Old Style" w:hAnsi="Bookman Old Style"/>
          <w:sz w:val="24"/>
          <w:szCs w:val="24"/>
        </w:rPr>
        <w:t xml:space="preserve">, δηλαδή τούτο σημαίνει ότι οι παραπάνω πράξεις δεν αναφέρονται σαν παραδείγματα – κύριες περιπτώσεις, αλλά μόνο αυτές αποτελούν εμπορικές πράξεις σύμφωνα με το νομοθέτημα αυτό. Αντίθετα στο θαλάσσιο εμπόριο το ΒΔ 1835 περιλαμβάνει ενδεικτική απαρίθμηση πρωτοτύπων εμπορικών πράξεων, γεγονός που σημαίνει ότι οι πράξεις που αναφέρονται είναι οι κύριες περιπτώσεις, χωρίς να αποκλείεται και η ύπαρξη άλλων πράξεων θαλασσίου εμπορίου, οι οποίες να θεωρούνται εμπορικές ακόμα και αν δεν αναφέρονται στον νόμο. Πρακτικά, στο θαλάσσιο εμπόριο, οποιαδήποτε πράξη περιέχει το στοιχείο της διαμεσολάβησης έναντι αμοιβής θεωρείται ως πρωτότυπα εμπορική. </w:t>
      </w:r>
    </w:p>
    <w:p w:rsidR="00FF3084" w:rsidRDefault="00FF3084" w:rsidP="00FF3084">
      <w:pPr>
        <w:spacing w:line="240" w:lineRule="auto"/>
        <w:ind w:left="360"/>
        <w:jc w:val="both"/>
        <w:rPr>
          <w:rFonts w:ascii="Bookman Old Style" w:hAnsi="Bookman Old Style"/>
          <w:b/>
          <w:sz w:val="24"/>
          <w:szCs w:val="24"/>
        </w:rPr>
      </w:pPr>
    </w:p>
    <w:p w:rsidR="00FF3084" w:rsidRPr="00295011" w:rsidRDefault="00FF3084" w:rsidP="00FF3084">
      <w:pPr>
        <w:spacing w:line="240" w:lineRule="auto"/>
        <w:ind w:left="360"/>
        <w:jc w:val="both"/>
        <w:rPr>
          <w:rFonts w:ascii="Bookman Old Style" w:hAnsi="Bookman Old Style"/>
          <w:i/>
          <w:sz w:val="24"/>
          <w:szCs w:val="24"/>
          <w:u w:val="single"/>
        </w:rPr>
      </w:pPr>
      <w:r w:rsidRPr="00295011">
        <w:rPr>
          <w:rFonts w:ascii="Bookman Old Style" w:hAnsi="Bookman Old Style"/>
          <w:b/>
          <w:i/>
          <w:sz w:val="24"/>
          <w:szCs w:val="24"/>
          <w:u w:val="single"/>
        </w:rPr>
        <w:t>Παράγωγες εμπορικές πράξεις</w:t>
      </w:r>
      <w:r w:rsidRPr="00295011">
        <w:rPr>
          <w:rFonts w:ascii="Bookman Old Style" w:hAnsi="Bookman Old Style"/>
          <w:i/>
          <w:sz w:val="24"/>
          <w:szCs w:val="24"/>
          <w:u w:val="single"/>
        </w:rPr>
        <w:t>.</w:t>
      </w:r>
    </w:p>
    <w:p w:rsidR="00FF3084" w:rsidRPr="00FF3084" w:rsidRDefault="00FF3084" w:rsidP="00FF3084">
      <w:pPr>
        <w:spacing w:line="240" w:lineRule="auto"/>
        <w:ind w:left="360"/>
        <w:jc w:val="both"/>
        <w:rPr>
          <w:rFonts w:ascii="Bookman Old Style" w:hAnsi="Bookman Old Style"/>
          <w:sz w:val="24"/>
          <w:szCs w:val="24"/>
        </w:rPr>
      </w:pPr>
      <w:r w:rsidRPr="00FF3084">
        <w:rPr>
          <w:rFonts w:ascii="Bookman Old Style" w:hAnsi="Bookman Old Style"/>
          <w:sz w:val="24"/>
          <w:szCs w:val="24"/>
        </w:rPr>
        <w:t xml:space="preserve">Οι παράγωγες εμπορικές πράξεις, σε αντίθεση με τις πρωτότυπες, δεν είναι από μόνες τους εμπορικές πράξεις, δεν θεωρούνται εξ αρχής </w:t>
      </w:r>
      <w:r w:rsidRPr="00FF3084">
        <w:rPr>
          <w:rFonts w:ascii="Bookman Old Style" w:hAnsi="Bookman Old Style"/>
          <w:sz w:val="24"/>
          <w:szCs w:val="24"/>
        </w:rPr>
        <w:lastRenderedPageBreak/>
        <w:t xml:space="preserve">εμπορικές πράξεις. Οι πράξεις γίνονται εμπορικές για τους παρακάτω λόγους. </w:t>
      </w:r>
    </w:p>
    <w:p w:rsidR="00FF3084" w:rsidRPr="00FF3084" w:rsidRDefault="00FF3084" w:rsidP="00FF3084">
      <w:pPr>
        <w:spacing w:line="240" w:lineRule="auto"/>
        <w:ind w:left="360"/>
        <w:jc w:val="both"/>
        <w:rPr>
          <w:rFonts w:ascii="Bookman Old Style" w:hAnsi="Bookman Old Style"/>
          <w:b/>
          <w:sz w:val="24"/>
          <w:szCs w:val="24"/>
        </w:rPr>
      </w:pPr>
      <w:r w:rsidRPr="00FF3084">
        <w:rPr>
          <w:rFonts w:ascii="Bookman Old Style" w:hAnsi="Bookman Old Style"/>
          <w:b/>
          <w:sz w:val="24"/>
          <w:szCs w:val="24"/>
        </w:rPr>
        <w:t>Α. Παράγωγες εξ υποκειμένου εμπορικές πράξεις</w:t>
      </w:r>
    </w:p>
    <w:p w:rsidR="00FF3084" w:rsidRPr="00FF3084" w:rsidRDefault="00FF3084" w:rsidP="00FF3084">
      <w:pPr>
        <w:spacing w:line="240" w:lineRule="auto"/>
        <w:ind w:left="360"/>
        <w:jc w:val="both"/>
        <w:rPr>
          <w:rFonts w:ascii="Bookman Old Style" w:hAnsi="Bookman Old Style"/>
          <w:sz w:val="24"/>
          <w:szCs w:val="24"/>
        </w:rPr>
      </w:pPr>
      <w:r w:rsidRPr="00FF3084">
        <w:rPr>
          <w:rFonts w:ascii="Bookman Old Style" w:hAnsi="Bookman Old Style"/>
          <w:sz w:val="24"/>
          <w:szCs w:val="24"/>
        </w:rPr>
        <w:t xml:space="preserve">Σε αυτήν την περίπτωση, </w:t>
      </w:r>
      <w:r w:rsidRPr="00FF3084">
        <w:rPr>
          <w:rFonts w:ascii="Bookman Old Style" w:hAnsi="Bookman Old Style"/>
          <w:sz w:val="24"/>
          <w:szCs w:val="24"/>
          <w:u w:val="single"/>
        </w:rPr>
        <w:t>μια πράξη γίνεται εμπορική επειδή την πράττει έμπορος για χάρη της εμπορίας του</w:t>
      </w:r>
      <w:r w:rsidRPr="00FF3084">
        <w:rPr>
          <w:rFonts w:ascii="Bookman Old Style" w:hAnsi="Bookman Old Style"/>
          <w:sz w:val="24"/>
          <w:szCs w:val="24"/>
        </w:rPr>
        <w:t xml:space="preserve">. Έτσι λοιπόν, οποιαδήποτε πράξη μπορεί να χαρακτηρισθεί ως εμπορική, μόνο και μόνο επειδή την κάνει έμπορος, αρκεί να είναι για την εμπορία του. </w:t>
      </w:r>
    </w:p>
    <w:p w:rsidR="00FF3084" w:rsidRPr="00FF3084" w:rsidRDefault="00FF3084" w:rsidP="00FF3084">
      <w:pPr>
        <w:spacing w:line="240" w:lineRule="auto"/>
        <w:ind w:left="360"/>
        <w:jc w:val="both"/>
        <w:rPr>
          <w:rFonts w:ascii="Bookman Old Style" w:hAnsi="Bookman Old Style"/>
          <w:sz w:val="24"/>
          <w:szCs w:val="24"/>
        </w:rPr>
      </w:pPr>
      <w:r w:rsidRPr="00FF3084">
        <w:rPr>
          <w:rFonts w:ascii="Bookman Old Style" w:hAnsi="Bookman Old Style"/>
          <w:sz w:val="24"/>
          <w:szCs w:val="24"/>
        </w:rPr>
        <w:t>Π.χ. η απλή αγορά, που δεν έχει σκοπό την μεταπώληση, όταν δηλαδή κάποιος αγοράζει κάτι για τον εαυτό του, δεν είναι εμπορική πράξη κατ’ αρχήν. Αν κάποιος ιδιώτης αγοράσει έναν ηλεκτρονικό υπολογιστή, η αγορά αυτή δεν αποτελεί εμπορική πράξη, γιατί ο αγοραστής προφανώς δεν έχει σκοπό να μεταπωλήσει τον υπολογιστή που αγόρασε. Αν όμως τον υπολογιστή τον αγόρασε ένας έμπορος για να τον χρησιμοποιήσει στο κατάστημά του, προκειμένου να έχει μηχανογράφηση, πελατολόγιο κλπ, δηλαδή προκειμένου να εξυπηρετήσει την εμπορία του, τότε η αγορά αυτή «γίνεται» εμπορική πράξη, μόνο και μόνο επειδή την έκανε έμπορος για αυτόν τον λόγο. Αντίθετα, αν ο έμπορος αγοράσει τον υπολογιστή για να τον χρησιμοποιήσει για ιδιωτική του χρήση, π.χ. στο σπίτι του, τότε επειδή η αγορά δεν γίνεται για χάρη της εμπορίας του, δεν θεωρείται εμπορική πράξη.</w:t>
      </w:r>
    </w:p>
    <w:p w:rsidR="00FF3084" w:rsidRPr="00FF3084" w:rsidRDefault="00FF3084" w:rsidP="00FF3084">
      <w:pPr>
        <w:spacing w:line="240" w:lineRule="auto"/>
        <w:ind w:left="360"/>
        <w:jc w:val="both"/>
        <w:rPr>
          <w:rFonts w:ascii="Bookman Old Style" w:hAnsi="Bookman Old Style"/>
          <w:sz w:val="24"/>
          <w:szCs w:val="24"/>
        </w:rPr>
      </w:pPr>
      <w:r w:rsidRPr="00FF3084">
        <w:rPr>
          <w:rFonts w:ascii="Bookman Old Style" w:hAnsi="Bookman Old Style"/>
          <w:sz w:val="24"/>
          <w:szCs w:val="24"/>
        </w:rPr>
        <w:t xml:space="preserve">Τίθεται το ερώτημα, πως θα γνωρίζουμε κάθε φορά αν κάποια αγορά γίνεται για χάρη της εμπορίας του εμπόρου ή γίνεται για ιδιωτική χρήση; Ο νόμος, προς τούτο θέτει </w:t>
      </w:r>
      <w:r w:rsidRPr="00FF3084">
        <w:rPr>
          <w:rFonts w:ascii="Bookman Old Style" w:hAnsi="Bookman Old Style"/>
          <w:sz w:val="24"/>
          <w:szCs w:val="24"/>
          <w:u w:val="single"/>
        </w:rPr>
        <w:t>τεκμήριο εμπορικότητας των πράξεων του εμπόρου</w:t>
      </w:r>
      <w:r w:rsidRPr="00FF3084">
        <w:rPr>
          <w:rFonts w:ascii="Bookman Old Style" w:hAnsi="Bookman Old Style"/>
          <w:sz w:val="24"/>
          <w:szCs w:val="24"/>
        </w:rPr>
        <w:t xml:space="preserve">. Αυτό σημαίνει ότι κάθε πράξη που κάνει ένας έμπορος θεωρείται κατ’ αρχήν ότι η γίνεται για την εμπορία του, επομένως θεωρείται εμπορική. Αν δεν είναι για χάρη της εμπορίας του, όπως στο παράδειγμα που ο έμπορος αγοράζει τον υπολογιστή για ιδιωτική του χρήση, τότε ο έμπορος οφείλει ο ίδιος να αποδείξει το γεγονός αυτό. Αν το αποδείξει και μόνο τότε, η πράξη δεν θεωρείται εμπορική. </w:t>
      </w:r>
    </w:p>
    <w:p w:rsidR="00FF3084" w:rsidRPr="00FF3084" w:rsidRDefault="00FF3084" w:rsidP="00FF3084">
      <w:pPr>
        <w:spacing w:line="240" w:lineRule="auto"/>
        <w:ind w:left="360"/>
        <w:jc w:val="both"/>
        <w:rPr>
          <w:rFonts w:ascii="Bookman Old Style" w:hAnsi="Bookman Old Style"/>
          <w:sz w:val="24"/>
          <w:szCs w:val="24"/>
        </w:rPr>
      </w:pPr>
      <w:r w:rsidRPr="00FF3084">
        <w:rPr>
          <w:rFonts w:ascii="Bookman Old Style" w:hAnsi="Bookman Old Style"/>
          <w:sz w:val="24"/>
          <w:szCs w:val="24"/>
        </w:rPr>
        <w:t xml:space="preserve">Με το τεκμήριο της εμπορικότητας όλες οι πράξεις των εμπόρων θεωρούνται ως εμπορικές εκτός αν αποδειχθεί από όποιον έχει έννομο συμφέρον ότι εν τέλει η πράξη του εμπόρου δεν έγινε για χάρη της εμπορίας του αλλά για ιδιωτικούς σκοπούς. Η απόδειξη αυτή μπορεί να είναι πολύ δύσκολη ή και πολύ εύκολη και θα εξαρτάται κάθε φορά από την εμπορική πράξη και το είδος της εμπορίας του εμπόρου. Αν π.χ. κάποιος έμπορος γεωργικών μηχανημάτων αγοράσει έναν γεωργικό ελκυστήρα, θα είναι πολύ δύσκολο να αποδειχθεί ότι τον αγόρασε για ιδιωτική χρήση και όχι για χάρη της εμπορίας του. Αντιθέτως, αν ο παραπάνω έμπορος αγοράσει ένα ζευγάρι παπούτσια, τότε θα είναι σχεδόν αυταπόδεικτο ότι τα αγόρασε για ιδιωτική χρήση και όχι για χάρη της εμπορίας του, </w:t>
      </w:r>
      <w:proofErr w:type="spellStart"/>
      <w:r w:rsidRPr="00FF3084">
        <w:rPr>
          <w:rFonts w:ascii="Bookman Old Style" w:hAnsi="Bookman Old Style"/>
          <w:sz w:val="24"/>
          <w:szCs w:val="24"/>
        </w:rPr>
        <w:t>ανατρεπομένου</w:t>
      </w:r>
      <w:proofErr w:type="spellEnd"/>
      <w:r w:rsidRPr="00FF3084">
        <w:rPr>
          <w:rFonts w:ascii="Bookman Old Style" w:hAnsi="Bookman Old Style"/>
          <w:sz w:val="24"/>
          <w:szCs w:val="24"/>
        </w:rPr>
        <w:t xml:space="preserve"> του τεκμηρίου εμπορικότητας της συγκεκριμένης πράξης. Αντίθετα αν ο έμπορος είναι έμπορος παπουτσιών, θα ισχύει </w:t>
      </w:r>
      <w:r w:rsidRPr="00FF3084">
        <w:rPr>
          <w:rFonts w:ascii="Bookman Old Style" w:hAnsi="Bookman Old Style"/>
          <w:sz w:val="24"/>
          <w:szCs w:val="24"/>
        </w:rPr>
        <w:lastRenderedPageBreak/>
        <w:t xml:space="preserve">το αντίθετο. Είναι αυτονόητο ότι το τεκμήριο της εμπορικότητας ισχύει μόνο για τις πράξεις των εμπόρων και όχι για τις πράξεις των ιδιωτών – μη εμπόρων. </w:t>
      </w:r>
    </w:p>
    <w:p w:rsidR="00FF3084" w:rsidRPr="00FF3084" w:rsidRDefault="00FF3084" w:rsidP="00FF3084">
      <w:pPr>
        <w:spacing w:line="240" w:lineRule="auto"/>
        <w:ind w:left="360"/>
        <w:jc w:val="both"/>
        <w:rPr>
          <w:rFonts w:ascii="Bookman Old Style" w:hAnsi="Bookman Old Style"/>
          <w:sz w:val="24"/>
          <w:szCs w:val="24"/>
        </w:rPr>
      </w:pPr>
      <w:r w:rsidRPr="00FF3084">
        <w:rPr>
          <w:rFonts w:ascii="Bookman Old Style" w:hAnsi="Bookman Old Style"/>
          <w:sz w:val="24"/>
          <w:szCs w:val="24"/>
        </w:rPr>
        <w:t xml:space="preserve">Στις εταιρείες οι οποίες εκ του νόμου χαρακτηρίζονται ως εμπορικές (Α.Ε., Ε.Π.Ε.) το τεκμήριο εμπορικότητας των πράξεών τους είναι αμάχητο, δηλαδή δεν είναι δυνατό να αποδειχθεί ότι μια πράξη εμπορική εκ του νόμου εταιρείας δεν αφορά στην εμπορία της και επομένως δεν είναι εμπορική </w:t>
      </w:r>
    </w:p>
    <w:p w:rsidR="00FF3084" w:rsidRDefault="00FF3084" w:rsidP="00FF3084">
      <w:pPr>
        <w:spacing w:line="240" w:lineRule="auto"/>
        <w:ind w:left="360"/>
        <w:jc w:val="both"/>
        <w:rPr>
          <w:rFonts w:ascii="Bookman Old Style" w:hAnsi="Bookman Old Style"/>
          <w:b/>
          <w:sz w:val="24"/>
          <w:szCs w:val="24"/>
        </w:rPr>
      </w:pPr>
    </w:p>
    <w:p w:rsidR="00FF3084" w:rsidRPr="00FF3084" w:rsidRDefault="00FF3084" w:rsidP="00FF3084">
      <w:pPr>
        <w:spacing w:line="240" w:lineRule="auto"/>
        <w:ind w:left="360"/>
        <w:jc w:val="both"/>
        <w:rPr>
          <w:rFonts w:ascii="Bookman Old Style" w:hAnsi="Bookman Old Style"/>
          <w:sz w:val="24"/>
          <w:szCs w:val="24"/>
        </w:rPr>
      </w:pPr>
      <w:r w:rsidRPr="00FF3084">
        <w:rPr>
          <w:rFonts w:ascii="Bookman Old Style" w:hAnsi="Bookman Old Style"/>
          <w:b/>
          <w:sz w:val="24"/>
          <w:szCs w:val="24"/>
        </w:rPr>
        <w:t>Β. Παράγωγες εξ αντικειμένου εμπορικές πράξεις</w:t>
      </w:r>
      <w:r w:rsidRPr="00FF3084">
        <w:rPr>
          <w:rFonts w:ascii="Bookman Old Style" w:hAnsi="Bookman Old Style"/>
          <w:sz w:val="24"/>
          <w:szCs w:val="24"/>
        </w:rPr>
        <w:t>.</w:t>
      </w:r>
    </w:p>
    <w:p w:rsidR="00FF3084" w:rsidRPr="00FF3084" w:rsidRDefault="00FF3084" w:rsidP="00FF3084">
      <w:pPr>
        <w:spacing w:line="240" w:lineRule="auto"/>
        <w:ind w:left="360"/>
        <w:jc w:val="both"/>
        <w:rPr>
          <w:rFonts w:ascii="Bookman Old Style" w:hAnsi="Bookman Old Style"/>
          <w:sz w:val="24"/>
          <w:szCs w:val="24"/>
          <w:u w:val="single"/>
        </w:rPr>
      </w:pPr>
      <w:r w:rsidRPr="00FF3084">
        <w:rPr>
          <w:rFonts w:ascii="Bookman Old Style" w:hAnsi="Bookman Old Style"/>
          <w:sz w:val="24"/>
          <w:szCs w:val="24"/>
        </w:rPr>
        <w:t xml:space="preserve"> Σε αυτήν την περίπτωση </w:t>
      </w:r>
      <w:r w:rsidRPr="00FF3084">
        <w:rPr>
          <w:rFonts w:ascii="Bookman Old Style" w:hAnsi="Bookman Old Style"/>
          <w:sz w:val="24"/>
          <w:szCs w:val="24"/>
          <w:u w:val="single"/>
        </w:rPr>
        <w:t>μια πράξη θεωρείται εμπορική επειδή εξαρτάται από κάποια άλλη εμπορική πράξη</w:t>
      </w:r>
      <w:r w:rsidRPr="00FF3084">
        <w:rPr>
          <w:rFonts w:ascii="Bookman Old Style" w:hAnsi="Bookman Old Style"/>
          <w:sz w:val="24"/>
          <w:szCs w:val="24"/>
        </w:rPr>
        <w:t xml:space="preserve">. Δηλαδή πράξεις που από μόνες τους δεν είναι εμπορικές, «γίνονται» εμπορικές επειδή έχουν στενή σύνδεση - εξάρτηση με άλλες εμπορικές πράξεις. Π.χ. ένας ιδιώτης, βρίσκει μια ευκαιρία να αγοράσει μια παρτίδα φθηνών επώνυμων ρούχων, τα οποία στη συνέχεια θα μπορέσει να μεταπωλήσει σε πολύ καλή τιμή και προκειμένου να βρει τα χρήματα για να τα αγοράσει και να μην χάσει την ευκαιρία, δανείζεται το ποσό που του χρειάζεται. Η πράξη του δανείου δεν είναι από μόνη της εμπορική πράξη, καθώς δεν προβλέπεται στις πρωτότυπες εμπορικές πράξεις. Επίσης η πράξη του δανείου σε αυτό το παράδειγμα γίνεται από ιδιώτη και όχι από έμπορο, οπότε δεν θεωρείται ως παράγωγη εξ υποκειμένου εμπορική πράξη. Όμως, ο ιδιώτης παίρνει το δάνειο προκειμένου να προβεί σε αγορά πραγμάτων τέχνης προς μεταπώληση. Όπως αναφέρθηκε παραπάνω, η αγορά προς μεταπώληση είναι πρωτότυπη εμπορική πράξη. Επομένως, επειδή το δάνειο εξυπηρετεί την πράξη αυτή, δηλαδή την αγορά προς μεταπώληση και επειδή το δάνειο γίνεται για τον λόγο αυτό και μόνο, επειδή λοιπόν εξαρτάται από την εμπορική πράξη, θεωρείται σε αυτήν την περίπτωση και το δάνειο ως εμπορική πράξη (παράγωγη εξ αντικειμένου εμπορική πράξη). Επομένως, σύμφωνα με τα παραπάνω, </w:t>
      </w:r>
      <w:r w:rsidRPr="00FF3084">
        <w:rPr>
          <w:rFonts w:ascii="Bookman Old Style" w:hAnsi="Bookman Old Style"/>
          <w:sz w:val="24"/>
          <w:szCs w:val="24"/>
          <w:u w:val="single"/>
        </w:rPr>
        <w:t xml:space="preserve">οι παράγωγες εξ αντικειμένου εμπορικές πράξεις μπορούν να συναρτώνται τόσο με εμπορικές πράξεις εμπόρων όσο και με εμπορικές πράξεις ιδιωτών. </w:t>
      </w:r>
    </w:p>
    <w:p w:rsidR="00FF3084" w:rsidRPr="00FF3084" w:rsidRDefault="00FF3084" w:rsidP="00FF3084">
      <w:pPr>
        <w:numPr>
          <w:ilvl w:val="0"/>
          <w:numId w:val="1"/>
        </w:numPr>
        <w:shd w:val="clear" w:color="auto" w:fill="F2F0EC"/>
        <w:spacing w:before="100" w:beforeAutospacing="1" w:after="100" w:afterAutospacing="1" w:line="240" w:lineRule="auto"/>
        <w:jc w:val="both"/>
        <w:rPr>
          <w:rFonts w:ascii="Bookman Old Style" w:eastAsia="Times New Roman" w:hAnsi="Bookman Old Style" w:cs="Times New Roman"/>
          <w:color w:val="2A2A2A"/>
          <w:sz w:val="24"/>
          <w:szCs w:val="24"/>
        </w:rPr>
      </w:pPr>
      <w:r w:rsidRPr="00FF3084">
        <w:rPr>
          <w:rFonts w:ascii="Bookman Old Style" w:eastAsia="Times New Roman" w:hAnsi="Bookman Old Style" w:cs="Times New Roman"/>
          <w:color w:val="2A2A2A"/>
          <w:sz w:val="24"/>
          <w:szCs w:val="24"/>
        </w:rPr>
        <w:t xml:space="preserve">Έστω πως ένας ιδιώτης ανακαλύπτει τυχαία μια συμφέρουσα προσφορά αγοράς μεγάλης ποσότητας υποδημάτων και αποφασίζει να τα αγοράσει με σκοπό την μεταπώληση τους (και άρα την επίτευξη κέρδους). Η επικείμενη μεταπώληση στα μάτια του νόμου θα είναι πράξη εμπορική ασχέτως της ιδιότητας του ιδιώτη αφού κατά το άρθρο 2 </w:t>
      </w:r>
      <w:proofErr w:type="spellStart"/>
      <w:r w:rsidRPr="00FF3084">
        <w:rPr>
          <w:rFonts w:ascii="Bookman Old Style" w:eastAsia="Times New Roman" w:hAnsi="Bookman Old Style" w:cs="Times New Roman"/>
          <w:color w:val="2A2A2A"/>
          <w:sz w:val="24"/>
          <w:szCs w:val="24"/>
        </w:rPr>
        <w:t>εδ.α</w:t>
      </w:r>
      <w:proofErr w:type="spellEnd"/>
      <w:r w:rsidRPr="00FF3084">
        <w:rPr>
          <w:rFonts w:ascii="Bookman Old Style" w:eastAsia="Times New Roman" w:hAnsi="Bookman Old Style" w:cs="Times New Roman"/>
          <w:color w:val="2A2A2A"/>
          <w:sz w:val="24"/>
          <w:szCs w:val="24"/>
        </w:rPr>
        <w:t xml:space="preserve"> </w:t>
      </w:r>
      <w:proofErr w:type="spellStart"/>
      <w:r w:rsidRPr="00FF3084">
        <w:rPr>
          <w:rFonts w:ascii="Roboto Slab" w:eastAsia="Times New Roman" w:hAnsi="Roboto Slab" w:cs="Times New Roman"/>
          <w:color w:val="2A2A2A"/>
          <w:sz w:val="24"/>
          <w:szCs w:val="24"/>
        </w:rPr>
        <w:t>́</w:t>
      </w:r>
      <w:r w:rsidRPr="00FF3084">
        <w:rPr>
          <w:rFonts w:ascii="Bookman Old Style" w:eastAsia="Times New Roman" w:hAnsi="Bookman Old Style" w:cs="Times New Roman"/>
          <w:color w:val="2A2A2A"/>
          <w:sz w:val="24"/>
          <w:szCs w:val="24"/>
        </w:rPr>
        <w:t>του</w:t>
      </w:r>
      <w:proofErr w:type="spellEnd"/>
      <w:r w:rsidRPr="00FF3084">
        <w:rPr>
          <w:rFonts w:ascii="Bookman Old Style" w:eastAsia="Times New Roman" w:hAnsi="Bookman Old Style" w:cs="Times New Roman"/>
          <w:color w:val="2A2A2A"/>
          <w:sz w:val="24"/>
          <w:szCs w:val="24"/>
        </w:rPr>
        <w:t xml:space="preserve"> ΒΔ της 2/14.5.1835: «</w:t>
      </w:r>
      <w:r w:rsidRPr="00FF3084">
        <w:rPr>
          <w:rFonts w:ascii="Bookman Old Style" w:eastAsia="Times New Roman" w:hAnsi="Bookman Old Style" w:cs="Times New Roman"/>
          <w:bCs/>
          <w:color w:val="2A2A2A"/>
          <w:sz w:val="24"/>
          <w:szCs w:val="24"/>
        </w:rPr>
        <w:t xml:space="preserve">O νόμος θεωρεί πράξεις </w:t>
      </w:r>
      <w:proofErr w:type="spellStart"/>
      <w:r w:rsidRPr="00FF3084">
        <w:rPr>
          <w:rFonts w:ascii="Bookman Old Style" w:eastAsia="Times New Roman" w:hAnsi="Bookman Old Style" w:cs="Times New Roman"/>
          <w:bCs/>
          <w:color w:val="2A2A2A"/>
          <w:sz w:val="24"/>
          <w:szCs w:val="24"/>
        </w:rPr>
        <w:t>εμπορικάς</w:t>
      </w:r>
      <w:proofErr w:type="spellEnd"/>
      <w:r w:rsidRPr="00FF3084">
        <w:rPr>
          <w:rFonts w:ascii="Bookman Old Style" w:eastAsia="Times New Roman" w:hAnsi="Bookman Old Style" w:cs="Times New Roman"/>
          <w:bCs/>
          <w:color w:val="2A2A2A"/>
          <w:sz w:val="24"/>
          <w:szCs w:val="24"/>
        </w:rPr>
        <w:t xml:space="preserve">: Τας αγοράς προϊόντων γης ή τέχνης, τας οποίας ήθελε κάμει τις, είτε διά να </w:t>
      </w:r>
      <w:proofErr w:type="spellStart"/>
      <w:r w:rsidRPr="00FF3084">
        <w:rPr>
          <w:rFonts w:ascii="Bookman Old Style" w:eastAsia="Times New Roman" w:hAnsi="Bookman Old Style" w:cs="Times New Roman"/>
          <w:bCs/>
          <w:color w:val="2A2A2A"/>
          <w:sz w:val="24"/>
          <w:szCs w:val="24"/>
        </w:rPr>
        <w:t>μεταπωλήση</w:t>
      </w:r>
      <w:proofErr w:type="spellEnd"/>
      <w:r w:rsidRPr="00FF3084">
        <w:rPr>
          <w:rFonts w:ascii="Bookman Old Style" w:eastAsia="Times New Roman" w:hAnsi="Bookman Old Style" w:cs="Times New Roman"/>
          <w:bCs/>
          <w:color w:val="2A2A2A"/>
          <w:sz w:val="24"/>
          <w:szCs w:val="24"/>
        </w:rPr>
        <w:t xml:space="preserve"> ταύτα ακατέργαστα, ως τα </w:t>
      </w:r>
      <w:proofErr w:type="spellStart"/>
      <w:r w:rsidRPr="00FF3084">
        <w:rPr>
          <w:rFonts w:ascii="Bookman Old Style" w:eastAsia="Times New Roman" w:hAnsi="Bookman Old Style" w:cs="Times New Roman"/>
          <w:bCs/>
          <w:color w:val="2A2A2A"/>
          <w:sz w:val="24"/>
          <w:szCs w:val="24"/>
        </w:rPr>
        <w:t>ηγόρασεν</w:t>
      </w:r>
      <w:proofErr w:type="spellEnd"/>
      <w:r w:rsidRPr="00FF3084">
        <w:rPr>
          <w:rFonts w:ascii="Bookman Old Style" w:eastAsia="Times New Roman" w:hAnsi="Bookman Old Style" w:cs="Times New Roman"/>
          <w:bCs/>
          <w:color w:val="2A2A2A"/>
          <w:sz w:val="24"/>
          <w:szCs w:val="24"/>
        </w:rPr>
        <w:t xml:space="preserve">, ή </w:t>
      </w:r>
      <w:proofErr w:type="spellStart"/>
      <w:r w:rsidRPr="00FF3084">
        <w:rPr>
          <w:rFonts w:ascii="Bookman Old Style" w:eastAsia="Times New Roman" w:hAnsi="Bookman Old Style" w:cs="Times New Roman"/>
          <w:bCs/>
          <w:color w:val="2A2A2A"/>
          <w:sz w:val="24"/>
          <w:szCs w:val="24"/>
        </w:rPr>
        <w:t>κατειργασμένα</w:t>
      </w:r>
      <w:proofErr w:type="spellEnd"/>
      <w:r w:rsidRPr="00FF3084">
        <w:rPr>
          <w:rFonts w:ascii="Bookman Old Style" w:eastAsia="Times New Roman" w:hAnsi="Bookman Old Style" w:cs="Times New Roman"/>
          <w:bCs/>
          <w:color w:val="2A2A2A"/>
          <w:sz w:val="24"/>
          <w:szCs w:val="24"/>
        </w:rPr>
        <w:t xml:space="preserve"> και μεταποιημένα εις χειροτεχνήματα, είτε επί σκοπώ να </w:t>
      </w:r>
      <w:proofErr w:type="spellStart"/>
      <w:r w:rsidRPr="00FF3084">
        <w:rPr>
          <w:rFonts w:ascii="Bookman Old Style" w:eastAsia="Times New Roman" w:hAnsi="Bookman Old Style" w:cs="Times New Roman"/>
          <w:bCs/>
          <w:color w:val="2A2A2A"/>
          <w:sz w:val="24"/>
          <w:szCs w:val="24"/>
        </w:rPr>
        <w:t>μισθώση</w:t>
      </w:r>
      <w:proofErr w:type="spellEnd"/>
      <w:r w:rsidRPr="00FF3084">
        <w:rPr>
          <w:rFonts w:ascii="Bookman Old Style" w:eastAsia="Times New Roman" w:hAnsi="Bookman Old Style" w:cs="Times New Roman"/>
          <w:bCs/>
          <w:color w:val="2A2A2A"/>
          <w:sz w:val="24"/>
          <w:szCs w:val="24"/>
        </w:rPr>
        <w:t xml:space="preserve"> απλώς την </w:t>
      </w:r>
      <w:proofErr w:type="spellStart"/>
      <w:r w:rsidRPr="00FF3084">
        <w:rPr>
          <w:rFonts w:ascii="Bookman Old Style" w:eastAsia="Times New Roman" w:hAnsi="Bookman Old Style" w:cs="Times New Roman"/>
          <w:bCs/>
          <w:color w:val="2A2A2A"/>
          <w:sz w:val="24"/>
          <w:szCs w:val="24"/>
        </w:rPr>
        <w:t>χρήσιν</w:t>
      </w:r>
      <w:proofErr w:type="spellEnd"/>
      <w:r w:rsidRPr="00FF3084">
        <w:rPr>
          <w:rFonts w:ascii="Bookman Old Style" w:eastAsia="Times New Roman" w:hAnsi="Bookman Old Style" w:cs="Times New Roman"/>
          <w:bCs/>
          <w:color w:val="2A2A2A"/>
          <w:sz w:val="24"/>
          <w:szCs w:val="24"/>
        </w:rPr>
        <w:t xml:space="preserve"> αυτών». </w:t>
      </w:r>
      <w:r w:rsidRPr="00FF3084">
        <w:rPr>
          <w:rFonts w:ascii="Bookman Old Style" w:eastAsia="Times New Roman" w:hAnsi="Bookman Old Style" w:cs="Times New Roman"/>
          <w:color w:val="2A2A2A"/>
          <w:sz w:val="24"/>
          <w:szCs w:val="24"/>
        </w:rPr>
        <w:t>(</w:t>
      </w:r>
      <w:r w:rsidRPr="00FF3084">
        <w:rPr>
          <w:rFonts w:ascii="Bookman Old Style" w:eastAsia="Times New Roman" w:hAnsi="Bookman Old Style" w:cs="Times New Roman"/>
          <w:bCs/>
          <w:color w:val="2A2A2A"/>
          <w:sz w:val="24"/>
          <w:szCs w:val="24"/>
        </w:rPr>
        <w:t>Πρωτότυπη εμπορική πράξη</w:t>
      </w:r>
      <w:r w:rsidRPr="00FF3084">
        <w:rPr>
          <w:rFonts w:ascii="Bookman Old Style" w:eastAsia="Times New Roman" w:hAnsi="Bookman Old Style" w:cs="Times New Roman"/>
          <w:color w:val="2A2A2A"/>
          <w:sz w:val="24"/>
          <w:szCs w:val="24"/>
        </w:rPr>
        <w:t>)</w:t>
      </w:r>
    </w:p>
    <w:p w:rsidR="00FF3084" w:rsidRPr="00FF3084" w:rsidRDefault="00FF3084" w:rsidP="00FF3084">
      <w:pPr>
        <w:numPr>
          <w:ilvl w:val="0"/>
          <w:numId w:val="1"/>
        </w:numPr>
        <w:shd w:val="clear" w:color="auto" w:fill="F2F0EC"/>
        <w:spacing w:before="100" w:beforeAutospacing="1" w:after="100" w:afterAutospacing="1" w:line="240" w:lineRule="auto"/>
        <w:jc w:val="both"/>
        <w:rPr>
          <w:rFonts w:ascii="Bookman Old Style" w:eastAsia="Times New Roman" w:hAnsi="Bookman Old Style" w:cs="Times New Roman"/>
          <w:color w:val="2A2A2A"/>
          <w:sz w:val="24"/>
          <w:szCs w:val="24"/>
        </w:rPr>
      </w:pPr>
      <w:r w:rsidRPr="00FF3084">
        <w:rPr>
          <w:rFonts w:ascii="Bookman Old Style" w:eastAsia="Times New Roman" w:hAnsi="Bookman Old Style" w:cs="Times New Roman"/>
          <w:color w:val="2A2A2A"/>
          <w:sz w:val="24"/>
          <w:szCs w:val="24"/>
        </w:rPr>
        <w:lastRenderedPageBreak/>
        <w:t>Στο ίδιο παράδειγμα, αν υποτεθεί ότι ο ιδιώτης προβεί σε σύμβαση δανείου, προκειμένου να βρει το αναγκαίο κεφάλαιο για να αγοράσει το εμπόρευμα, τότε η σύμβαση του δανείου παρότι σύμβαση αστικού δικαίου (αρ.806 ΑΚ), λόγω της στενής σχέσης με την πράξη μεταπώλησης θα καταστεί εμπορική. (</w:t>
      </w:r>
      <w:r w:rsidRPr="00FF3084">
        <w:rPr>
          <w:rFonts w:ascii="Bookman Old Style" w:eastAsia="Times New Roman" w:hAnsi="Bookman Old Style" w:cs="Times New Roman"/>
          <w:b/>
          <w:bCs/>
          <w:color w:val="2A2A2A"/>
          <w:sz w:val="24"/>
          <w:szCs w:val="24"/>
        </w:rPr>
        <w:t>παράγωγη εξ αντικειμένου εμπορική πράξη</w:t>
      </w:r>
      <w:r w:rsidRPr="00FF3084">
        <w:rPr>
          <w:rFonts w:ascii="Bookman Old Style" w:eastAsia="Times New Roman" w:hAnsi="Bookman Old Style" w:cs="Times New Roman"/>
          <w:color w:val="2A2A2A"/>
          <w:sz w:val="24"/>
          <w:szCs w:val="24"/>
        </w:rPr>
        <w:t>).</w:t>
      </w:r>
    </w:p>
    <w:p w:rsidR="00FF3084" w:rsidRPr="00FF3084" w:rsidRDefault="00FF3084" w:rsidP="00FF3084">
      <w:pPr>
        <w:numPr>
          <w:ilvl w:val="0"/>
          <w:numId w:val="1"/>
        </w:numPr>
        <w:shd w:val="clear" w:color="auto" w:fill="F2F0EC"/>
        <w:spacing w:before="100" w:beforeAutospacing="1" w:after="100" w:afterAutospacing="1" w:line="240" w:lineRule="auto"/>
        <w:jc w:val="both"/>
        <w:rPr>
          <w:rFonts w:ascii="Bookman Old Style" w:eastAsia="Times New Roman" w:hAnsi="Bookman Old Style" w:cs="Times New Roman"/>
          <w:color w:val="2A2A2A"/>
          <w:sz w:val="24"/>
          <w:szCs w:val="24"/>
        </w:rPr>
      </w:pPr>
      <w:r w:rsidRPr="00FF3084">
        <w:rPr>
          <w:rFonts w:ascii="Bookman Old Style" w:eastAsia="Times New Roman" w:hAnsi="Bookman Old Style" w:cs="Times New Roman"/>
          <w:color w:val="2A2A2A"/>
          <w:sz w:val="24"/>
          <w:szCs w:val="24"/>
        </w:rPr>
        <w:t>Στην περίπτωση που το παραπάνω πρόσωπο ασκεί συστηματικά εμπορικές πράξεις κατά σύνηθες επάγγελμα, βάσει του άρθρου 1 του ΒΔ 19.4/1.5.1835, καθίσταται έμπορος. Έτσι, εάν προκειμένου να εξυπηρετήσει την επιχείρηση υποδημάτων που διενεργεί, αγοράσει π.χ. σύστημα υπολογιστών προκειμένου να καταγράφει λογιστικές εργασίες που αφορούν την επιχείρηση του, τότε η αστική πράξη της αγοράς θα καταστεί εμπορική. (</w:t>
      </w:r>
      <w:r w:rsidRPr="00FF3084">
        <w:rPr>
          <w:rFonts w:ascii="Bookman Old Style" w:eastAsia="Times New Roman" w:hAnsi="Bookman Old Style" w:cs="Times New Roman"/>
          <w:b/>
          <w:bCs/>
          <w:color w:val="2A2A2A"/>
          <w:sz w:val="24"/>
          <w:szCs w:val="24"/>
        </w:rPr>
        <w:t>παράγωγη εξ υποκειμένου εμπορική πράξη</w:t>
      </w:r>
      <w:r w:rsidRPr="00FF3084">
        <w:rPr>
          <w:rFonts w:ascii="Bookman Old Style" w:eastAsia="Times New Roman" w:hAnsi="Bookman Old Style" w:cs="Times New Roman"/>
          <w:color w:val="2A2A2A"/>
          <w:sz w:val="24"/>
          <w:szCs w:val="24"/>
        </w:rPr>
        <w:t>).</w:t>
      </w:r>
    </w:p>
    <w:p w:rsidR="00FF3084" w:rsidRPr="00FF3084" w:rsidRDefault="00FF3084" w:rsidP="00FF3084">
      <w:pPr>
        <w:shd w:val="clear" w:color="auto" w:fill="F2F0EC"/>
        <w:spacing w:after="100" w:afterAutospacing="1" w:line="240" w:lineRule="auto"/>
        <w:jc w:val="both"/>
        <w:rPr>
          <w:rFonts w:ascii="Bookman Old Style" w:eastAsia="Times New Roman" w:hAnsi="Bookman Old Style" w:cs="Times New Roman"/>
          <w:color w:val="2A2A2A"/>
          <w:sz w:val="24"/>
          <w:szCs w:val="24"/>
        </w:rPr>
      </w:pPr>
      <w:r w:rsidRPr="00FF3084">
        <w:rPr>
          <w:rFonts w:ascii="Bookman Old Style" w:eastAsia="Times New Roman" w:hAnsi="Bookman Old Style" w:cs="Times New Roman"/>
          <w:color w:val="2A2A2A"/>
          <w:sz w:val="24"/>
          <w:szCs w:val="24"/>
        </w:rPr>
        <w:t>Βέβαια το Ελληνικό δίκαιο αποδίδει την «εμπορικότητα» σε πρόσωπα και με τρόπο τυπικό. Δηλαδή, από το γεγονός και μόνο ότι ο νόμος το αναφέρει, συγκεκριμένα πρόσωπα καθίστανται έμποροι. Χαρακτηριστικότερα παραδείγματα συνιστούν οι χρηματιστές και οι μεσίτες χρηματιστηρίου καθώς επίσης και το νομικό πρόσωπο της Ανώνυμης Εταιρείας.</w:t>
      </w:r>
    </w:p>
    <w:p w:rsidR="00FF3084" w:rsidRPr="00FF3084" w:rsidRDefault="00FF3084" w:rsidP="00FF3084">
      <w:pPr>
        <w:spacing w:line="240" w:lineRule="auto"/>
        <w:jc w:val="both"/>
        <w:rPr>
          <w:rFonts w:ascii="Bookman Old Style" w:hAnsi="Bookman Old Style"/>
          <w:sz w:val="24"/>
          <w:szCs w:val="24"/>
        </w:rPr>
      </w:pPr>
      <w:r w:rsidRPr="00FF3084">
        <w:rPr>
          <w:rFonts w:ascii="Bookman Old Style" w:hAnsi="Bookman Old Style"/>
          <w:sz w:val="24"/>
          <w:szCs w:val="24"/>
        </w:rPr>
        <w:t xml:space="preserve"> </w:t>
      </w:r>
    </w:p>
    <w:p w:rsidR="00FF3084" w:rsidRPr="00FF3084" w:rsidRDefault="00FF3084" w:rsidP="00FF3084">
      <w:pPr>
        <w:spacing w:line="240" w:lineRule="auto"/>
        <w:jc w:val="both"/>
        <w:rPr>
          <w:rFonts w:ascii="Bookman Old Style" w:hAnsi="Bookman Old Style"/>
          <w:b/>
          <w:sz w:val="24"/>
          <w:szCs w:val="24"/>
        </w:rPr>
      </w:pPr>
      <w:r w:rsidRPr="00FF3084">
        <w:rPr>
          <w:rFonts w:ascii="Bookman Old Style" w:hAnsi="Bookman Old Style"/>
          <w:b/>
          <w:sz w:val="24"/>
          <w:szCs w:val="24"/>
        </w:rPr>
        <w:t xml:space="preserve">ΣΥΝΕΠΕΙΕΣ ΕΜΠΟΡΙΚΟΤΗΤΑΣ ΤΗΣ ΠΡΑΞΗΣ </w:t>
      </w:r>
    </w:p>
    <w:p w:rsidR="00FF3084" w:rsidRPr="00FF3084" w:rsidRDefault="00FF3084" w:rsidP="00FF3084">
      <w:pPr>
        <w:spacing w:line="240" w:lineRule="auto"/>
        <w:jc w:val="both"/>
        <w:rPr>
          <w:rFonts w:ascii="Bookman Old Style" w:hAnsi="Bookman Old Style"/>
          <w:sz w:val="24"/>
          <w:szCs w:val="24"/>
        </w:rPr>
      </w:pPr>
      <w:r w:rsidRPr="00FF3084">
        <w:rPr>
          <w:rFonts w:ascii="Bookman Old Style" w:hAnsi="Bookman Old Style"/>
          <w:sz w:val="24"/>
          <w:szCs w:val="24"/>
        </w:rPr>
        <w:t xml:space="preserve">Τι γίνεται όταν μια πράξη θεωρείται εμπορική; </w:t>
      </w:r>
    </w:p>
    <w:p w:rsidR="00FF3084" w:rsidRPr="00FF3084" w:rsidRDefault="00FF3084" w:rsidP="00FF3084">
      <w:pPr>
        <w:spacing w:line="240" w:lineRule="auto"/>
        <w:jc w:val="both"/>
        <w:rPr>
          <w:rFonts w:ascii="Bookman Old Style" w:hAnsi="Bookman Old Style"/>
          <w:sz w:val="24"/>
          <w:szCs w:val="24"/>
        </w:rPr>
      </w:pPr>
      <w:r w:rsidRPr="00FF3084">
        <w:rPr>
          <w:rFonts w:ascii="Bookman Old Style" w:hAnsi="Bookman Old Style"/>
          <w:sz w:val="24"/>
          <w:szCs w:val="24"/>
        </w:rPr>
        <w:t xml:space="preserve">1. </w:t>
      </w:r>
      <w:r w:rsidRPr="00FF3084">
        <w:rPr>
          <w:rFonts w:ascii="Bookman Old Style" w:hAnsi="Bookman Old Style"/>
          <w:b/>
          <w:sz w:val="24"/>
          <w:szCs w:val="24"/>
        </w:rPr>
        <w:t>Εφόσον η πράξη που θεωρείται εμπορική γίνεται κατ’ επάγγελμα από κάποιον, δηλαδή όχι περιστασιακά, με κάποια ευκαιρία, αλλά συστηματικά, με σκοπό τον βιοπορισμό, τότε όποιος διενεργεί εμπορικές πράξεις θεωρείται έμπορος</w:t>
      </w:r>
      <w:r w:rsidRPr="00FF3084">
        <w:rPr>
          <w:rFonts w:ascii="Bookman Old Style" w:hAnsi="Bookman Old Style"/>
          <w:sz w:val="24"/>
          <w:szCs w:val="24"/>
        </w:rPr>
        <w:t xml:space="preserve">. </w:t>
      </w:r>
    </w:p>
    <w:p w:rsidR="00FF3084" w:rsidRPr="00FF3084" w:rsidRDefault="00FF3084" w:rsidP="00FF3084">
      <w:pPr>
        <w:spacing w:line="240" w:lineRule="auto"/>
        <w:jc w:val="both"/>
        <w:rPr>
          <w:rFonts w:ascii="Bookman Old Style" w:hAnsi="Bookman Old Style"/>
          <w:sz w:val="24"/>
          <w:szCs w:val="24"/>
        </w:rPr>
      </w:pPr>
      <w:r w:rsidRPr="00FF3084">
        <w:rPr>
          <w:rFonts w:ascii="Bookman Old Style" w:hAnsi="Bookman Old Style"/>
          <w:sz w:val="24"/>
          <w:szCs w:val="24"/>
        </w:rPr>
        <w:t xml:space="preserve">2. </w:t>
      </w:r>
      <w:r w:rsidRPr="00FF3084">
        <w:rPr>
          <w:rFonts w:ascii="Bookman Old Style" w:hAnsi="Bookman Old Style"/>
          <w:b/>
          <w:sz w:val="24"/>
          <w:szCs w:val="24"/>
        </w:rPr>
        <w:t>Εφόσον μια πράξη θεωρείται εμπορική τότε και οι παρεπόμενες πράξεις της θεωρούνται εμπορικές</w:t>
      </w:r>
      <w:r w:rsidRPr="00FF3084">
        <w:rPr>
          <w:rFonts w:ascii="Bookman Old Style" w:hAnsi="Bookman Old Style"/>
          <w:sz w:val="24"/>
          <w:szCs w:val="24"/>
        </w:rPr>
        <w:t xml:space="preserve">. Παρεπόμενες είναι οι πράξεις που γίνονται για χάρη της εμπορικής πράξης και που εξαρτώνται από αυτήν (παράγωγες εξ αντικειμένου εμπορικές πράξεις) . Π.χ. κάποιος παίρνει ένα δάνειο για να μπορέσει να αγοράσει εμπορεύματα με σκοπό να τα μεταπωλήσει. Και το δάνειο αποτελεί εμπορική πράξη, όπως αναλύθηκε ανωτέρω. Αν για να εξασφαλίσει το δάνειο, βάλει κάποιο ενέχυρο, τότε και η σύσταση του ενεχύρου αποτελεί εμπορική πράξη και αυτό γιατί : Επειδή η αγορά προς μεταπώληση είναι αντικειμενικά εμπορική πράξη, καθιστά εμπορική πράξη και το δάνειο που έγινε για να την εξυπηρετήσει (παράγωγη εξ αντικειμένου εμπορική πράξη). Από την στιγμή που το δάνειο θεωρείται πλέον ως εμπορική πράξη τότε με την σειρά του καθιστά εμπορική πράξη και την σύσταση ενεχύρου που έγινε για να εξυπηρετήσει το δάνειο (επίσης παράγωγη εξ αντικειμένου εμπορική πράξη) ! </w:t>
      </w:r>
    </w:p>
    <w:p w:rsidR="00FF3084" w:rsidRPr="00FF3084" w:rsidRDefault="00FF3084" w:rsidP="00FF3084">
      <w:pPr>
        <w:spacing w:line="240" w:lineRule="auto"/>
        <w:jc w:val="both"/>
        <w:rPr>
          <w:rFonts w:ascii="Bookman Old Style" w:hAnsi="Bookman Old Style"/>
          <w:sz w:val="24"/>
          <w:szCs w:val="24"/>
        </w:rPr>
      </w:pPr>
      <w:r w:rsidRPr="00FF3084">
        <w:rPr>
          <w:rFonts w:ascii="Bookman Old Style" w:hAnsi="Bookman Old Style"/>
          <w:sz w:val="24"/>
          <w:szCs w:val="24"/>
        </w:rPr>
        <w:t xml:space="preserve">3. </w:t>
      </w:r>
      <w:r w:rsidRPr="00FF3084">
        <w:rPr>
          <w:rFonts w:ascii="Bookman Old Style" w:hAnsi="Bookman Old Style"/>
          <w:b/>
          <w:sz w:val="24"/>
          <w:szCs w:val="24"/>
        </w:rPr>
        <w:t xml:space="preserve">Για τις εμπορικές πράξεις εφαρμόζεται η εμπορική νομοθεσία, ενώ για τις μη εμπορικές πράξεις εφαρμόζεται το γενικό δίκαιο </w:t>
      </w:r>
      <w:r w:rsidRPr="00FF3084">
        <w:rPr>
          <w:rFonts w:ascii="Bookman Old Style" w:hAnsi="Bookman Old Style"/>
          <w:b/>
          <w:sz w:val="24"/>
          <w:szCs w:val="24"/>
        </w:rPr>
        <w:lastRenderedPageBreak/>
        <w:t>(κυρίως το αστικό δίκαιο)</w:t>
      </w:r>
      <w:r w:rsidRPr="00FF3084">
        <w:rPr>
          <w:rFonts w:ascii="Bookman Old Style" w:hAnsi="Bookman Old Style"/>
          <w:sz w:val="24"/>
          <w:szCs w:val="24"/>
        </w:rPr>
        <w:t xml:space="preserve">. Ιδιαίτερη σημασία έχει ότι οι εμπορικές πράξεις και σχέσεις προστατεύονται με τις διατάξεις περί αθέμιτου ανταγωνισμού, ενώ οι απλές πράξεις (μη εμπορικές) δεν προστατεύονται με τις διατάξεις του αθέμιτου ανταγωνισμού. </w:t>
      </w:r>
    </w:p>
    <w:p w:rsidR="00FF3084" w:rsidRPr="00FF3084" w:rsidRDefault="00FF3084" w:rsidP="00FF3084">
      <w:pPr>
        <w:spacing w:line="240" w:lineRule="auto"/>
        <w:jc w:val="both"/>
        <w:rPr>
          <w:rFonts w:ascii="Bookman Old Style" w:hAnsi="Bookman Old Style"/>
          <w:sz w:val="24"/>
          <w:szCs w:val="24"/>
        </w:rPr>
      </w:pPr>
      <w:r w:rsidRPr="00FF3084">
        <w:rPr>
          <w:rFonts w:ascii="Bookman Old Style" w:hAnsi="Bookman Old Style"/>
          <w:sz w:val="24"/>
          <w:szCs w:val="24"/>
        </w:rPr>
        <w:t xml:space="preserve">4. Σε ορισμένες εμπορικές διαφορές και συγκεκριμένα στις </w:t>
      </w:r>
      <w:r w:rsidRPr="00FF3084">
        <w:rPr>
          <w:rFonts w:ascii="Bookman Old Style" w:hAnsi="Bookman Old Style"/>
          <w:b/>
          <w:sz w:val="24"/>
          <w:szCs w:val="24"/>
        </w:rPr>
        <w:t>αξιώσεις από πιστωτικούς τίτλους (συναλλαγματικές, γραμμάτια, επιταγές) υπάρχει η σύντομη διαδικασία της εκδόσεως διαταγής πληρωμής</w:t>
      </w:r>
      <w:r w:rsidRPr="00FF3084">
        <w:rPr>
          <w:rFonts w:ascii="Bookman Old Style" w:hAnsi="Bookman Old Style"/>
          <w:sz w:val="24"/>
          <w:szCs w:val="24"/>
        </w:rPr>
        <w:t xml:space="preserve">. Με τη διαδικασία αυτή, μπορεί να επιταχυνθεί σε μεγάλο βαθμό η αξίωση απαιτήσεων, αφού οι διαταγές πληρωμής εκδίδονται σε σχετικά σύντομο διάστημα (στην Αθήνα εκδίδονται σε διάστημα δύο περίπου εβδομάδων, στην επαρχία και συντομότερα), σε αντίθεση με την έγερση αγωγής, η οποία μέχρι να εκδικαστεί και να εκδοθεί τελεσίδικη απόφαση επ’ αυτής (είναι πολύ πιθανό ότι θα υπάρξουν και εφέσεις), μπορεί να μεσολαβήσουν και δύο και τρία χρόνια (υπάρχουν υποθέσεις που έχουν κρατήσει και πολύ περισσότερο). </w:t>
      </w:r>
    </w:p>
    <w:p w:rsidR="00FF3084" w:rsidRPr="00FF3084" w:rsidRDefault="00FF3084" w:rsidP="00FF3084">
      <w:pPr>
        <w:spacing w:line="240" w:lineRule="auto"/>
        <w:jc w:val="both"/>
        <w:rPr>
          <w:rFonts w:ascii="Bookman Old Style" w:hAnsi="Bookman Old Style"/>
          <w:sz w:val="24"/>
          <w:szCs w:val="24"/>
        </w:rPr>
      </w:pPr>
      <w:r w:rsidRPr="00FF3084">
        <w:rPr>
          <w:rFonts w:ascii="Bookman Old Style" w:hAnsi="Bookman Old Style"/>
          <w:sz w:val="24"/>
          <w:szCs w:val="24"/>
        </w:rPr>
        <w:t xml:space="preserve">5. </w:t>
      </w:r>
      <w:r w:rsidRPr="00FF3084">
        <w:rPr>
          <w:rFonts w:ascii="Bookman Old Style" w:hAnsi="Bookman Old Style"/>
          <w:b/>
          <w:sz w:val="24"/>
          <w:szCs w:val="24"/>
        </w:rPr>
        <w:t>Το δικαστήριο μπορεί ή υποχρεούται σε ορισμένες εμπορικές διαφορές να κηρύξει προσωρινά εκτελεστή την απόφαση που εκδίδει</w:t>
      </w:r>
      <w:r w:rsidRPr="00FF3084">
        <w:rPr>
          <w:rFonts w:ascii="Bookman Old Style" w:hAnsi="Bookman Old Style"/>
          <w:sz w:val="24"/>
          <w:szCs w:val="24"/>
        </w:rPr>
        <w:t xml:space="preserve">. Αυτό πρακτικά σημαίνει ότι μόλις βγει η απόφαση μπορεί να εκτελεστεί αμέσως, χωρίς αυτός που κέρδισε να χρειάζεται να περιμένει να εκδικαστεί τυχόν έφεση του αντιδίκου του, όπως θα γινόταν σε άλλες περιστάσεις. </w:t>
      </w:r>
    </w:p>
    <w:p w:rsidR="00FF3084" w:rsidRPr="00FF3084" w:rsidRDefault="00FF3084" w:rsidP="00FF3084">
      <w:pPr>
        <w:spacing w:line="240" w:lineRule="auto"/>
        <w:jc w:val="both"/>
        <w:rPr>
          <w:rFonts w:ascii="Bookman Old Style" w:hAnsi="Bookman Old Style"/>
          <w:sz w:val="24"/>
          <w:szCs w:val="24"/>
        </w:rPr>
      </w:pPr>
      <w:r w:rsidRPr="00FF3084">
        <w:rPr>
          <w:rFonts w:ascii="Bookman Old Style" w:hAnsi="Bookman Old Style"/>
          <w:sz w:val="24"/>
          <w:szCs w:val="24"/>
        </w:rPr>
        <w:t xml:space="preserve">6. Υπάρχουν και άλλες ειδικότερες διατάξεις για τις εμπορικές πράξεις, όπως π.χ. το χαμηλότερο τέλος χαρτοσήμου στο οποίο υπάγονται πολλές εμπορικές πράξεις κ.α. </w:t>
      </w:r>
    </w:p>
    <w:p w:rsidR="004844CC" w:rsidRDefault="004844CC"/>
    <w:sectPr w:rsidR="004844CC" w:rsidSect="00FC5D2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Roboto Slab">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FE1A2D"/>
    <w:multiLevelType w:val="multilevel"/>
    <w:tmpl w:val="93E2E52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F3084"/>
    <w:rsid w:val="00295011"/>
    <w:rsid w:val="004844CC"/>
    <w:rsid w:val="008248DF"/>
    <w:rsid w:val="00834853"/>
    <w:rsid w:val="00C31C87"/>
    <w:rsid w:val="00C63115"/>
    <w:rsid w:val="00FC5D24"/>
    <w:rsid w:val="00FF308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D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FF3084"/>
    <w:pPr>
      <w:spacing w:after="0" w:line="240" w:lineRule="auto"/>
      <w:jc w:val="center"/>
    </w:pPr>
    <w:rPr>
      <w:rFonts w:ascii="Times New Roman" w:eastAsia="Times New Roman" w:hAnsi="Times New Roman" w:cs="Times New Roman"/>
      <w:i/>
      <w:iCs/>
      <w:sz w:val="24"/>
      <w:szCs w:val="24"/>
      <w:u w:val="single"/>
    </w:rPr>
  </w:style>
  <w:style w:type="character" w:customStyle="1" w:styleId="Char">
    <w:name w:val="Τίτλος Char"/>
    <w:basedOn w:val="a0"/>
    <w:link w:val="a3"/>
    <w:rsid w:val="00FF3084"/>
    <w:rPr>
      <w:rFonts w:ascii="Times New Roman" w:eastAsia="Times New Roman" w:hAnsi="Times New Roman" w:cs="Times New Roman"/>
      <w:i/>
      <w:iCs/>
      <w:sz w:val="24"/>
      <w:szCs w:val="24"/>
      <w:u w:val="single"/>
    </w:rPr>
  </w:style>
  <w:style w:type="paragraph" w:styleId="a4">
    <w:name w:val="Body Text"/>
    <w:basedOn w:val="a"/>
    <w:link w:val="Char0"/>
    <w:semiHidden/>
    <w:unhideWhenUsed/>
    <w:rsid w:val="00FF3084"/>
    <w:pPr>
      <w:spacing w:after="0" w:line="240" w:lineRule="auto"/>
      <w:jc w:val="both"/>
    </w:pPr>
    <w:rPr>
      <w:rFonts w:ascii="Times New Roman" w:eastAsia="Times New Roman" w:hAnsi="Times New Roman" w:cs="Times New Roman"/>
      <w:sz w:val="24"/>
      <w:szCs w:val="24"/>
    </w:rPr>
  </w:style>
  <w:style w:type="character" w:customStyle="1" w:styleId="Char0">
    <w:name w:val="Σώμα κειμένου Char"/>
    <w:basedOn w:val="a0"/>
    <w:link w:val="a4"/>
    <w:semiHidden/>
    <w:rsid w:val="00FF3084"/>
    <w:rPr>
      <w:rFonts w:ascii="Times New Roman" w:eastAsia="Times New Roman" w:hAnsi="Times New Roman" w:cs="Times New Roman"/>
      <w:sz w:val="24"/>
      <w:szCs w:val="24"/>
    </w:rPr>
  </w:style>
  <w:style w:type="character" w:styleId="-">
    <w:name w:val="Hyperlink"/>
    <w:basedOn w:val="a0"/>
    <w:uiPriority w:val="99"/>
    <w:semiHidden/>
    <w:unhideWhenUsed/>
    <w:rsid w:val="00834853"/>
    <w:rPr>
      <w:color w:val="0000FF"/>
      <w:u w:val="single"/>
    </w:rPr>
  </w:style>
</w:styles>
</file>

<file path=word/webSettings.xml><?xml version="1.0" encoding="utf-8"?>
<w:webSettings xmlns:r="http://schemas.openxmlformats.org/officeDocument/2006/relationships" xmlns:w="http://schemas.openxmlformats.org/wordprocessingml/2006/main">
  <w:divs>
    <w:div w:id="193543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l.wikipedia.org/wiki/%CE%88%CE%BC%CF%80%CE%BF%CF%81%CE%BF%CF%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wikipedia.org/w/index.php?title=%CE%95%CE%BC%CF%80%CE%BF%CF%81%CE%B9%CE%BA%CE%AE_%CF%80%CF%81%CE%AC%CE%BE%CE%B7&amp;action=edit&amp;redlink=1" TargetMode="External"/><Relationship Id="rId5" Type="http://schemas.openxmlformats.org/officeDocument/2006/relationships/hyperlink" Target="https://el.wikipedia.org/wiki/%CE%99%CE%B4%CE%B9%CF%89%CF%84%CE%B9%CE%BA%CF%8C_%CE%94%CE%AF%CE%BA%CE%B1%CE%B9%CE%B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3535</Words>
  <Characters>19094</Characters>
  <Application>Microsoft Office Word</Application>
  <DocSecurity>0</DocSecurity>
  <Lines>159</Lines>
  <Paragraphs>45</Paragraphs>
  <ScaleCrop>false</ScaleCrop>
  <Company/>
  <LinksUpToDate>false</LinksUpToDate>
  <CharactersWithSpaces>22584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2021-12-09T19:53:00Z</dcterms:created>
  <dcterms:modified xsi:type="dcterms:W3CDTF">2025-03-04T08:14:00Z</dcterms:modified>
</cp:coreProperties>
</file>