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14C" w:rsidRPr="0053114C" w:rsidRDefault="0053114C" w:rsidP="0053114C">
      <w:pPr>
        <w:jc w:val="center"/>
        <w:rPr>
          <w:rFonts w:ascii="Bookman Old Style" w:hAnsi="Bookman Old Style"/>
          <w:b/>
          <w:sz w:val="28"/>
          <w:szCs w:val="28"/>
        </w:rPr>
      </w:pPr>
      <w:r w:rsidRPr="0053114C">
        <w:rPr>
          <w:rFonts w:ascii="Bookman Old Style" w:hAnsi="Bookman Old Style"/>
          <w:b/>
          <w:sz w:val="28"/>
          <w:szCs w:val="28"/>
        </w:rPr>
        <w:t xml:space="preserve">ΣΗΜΕΙΩΣΕΙΣ </w:t>
      </w:r>
      <w:r w:rsidR="00B00354">
        <w:rPr>
          <w:rFonts w:ascii="Bookman Old Style" w:hAnsi="Bookman Old Style"/>
          <w:b/>
          <w:sz w:val="28"/>
          <w:szCs w:val="28"/>
        </w:rPr>
        <w:t>1</w:t>
      </w:r>
      <w:r w:rsidRPr="0053114C">
        <w:rPr>
          <w:rFonts w:ascii="Bookman Old Style" w:hAnsi="Bookman Old Style"/>
          <w:b/>
          <w:sz w:val="28"/>
          <w:szCs w:val="28"/>
        </w:rPr>
        <w:t>Α</w:t>
      </w:r>
    </w:p>
    <w:p w:rsidR="00623969" w:rsidRDefault="00623969" w:rsidP="00623969">
      <w:pPr>
        <w:spacing w:after="0" w:line="240" w:lineRule="auto"/>
        <w:rPr>
          <w:rFonts w:ascii="Bookman Old Style" w:hAnsi="Bookman Old Style"/>
          <w:sz w:val="28"/>
          <w:szCs w:val="28"/>
          <w:u w:val="single"/>
        </w:rPr>
      </w:pPr>
      <w:r>
        <w:rPr>
          <w:rFonts w:ascii="Bookman Old Style" w:hAnsi="Bookman Old Style"/>
          <w:sz w:val="28"/>
          <w:szCs w:val="28"/>
          <w:u w:val="single"/>
        </w:rPr>
        <w:t>Εμπορικές Π</w:t>
      </w:r>
      <w:r w:rsidR="0013196D" w:rsidRPr="00FC73E6">
        <w:rPr>
          <w:rFonts w:ascii="Bookman Old Style" w:hAnsi="Bookman Old Style"/>
          <w:sz w:val="28"/>
          <w:szCs w:val="28"/>
          <w:u w:val="single"/>
        </w:rPr>
        <w:t xml:space="preserve">ράξεις θαλάσσιου  </w:t>
      </w:r>
      <w:r>
        <w:rPr>
          <w:rFonts w:ascii="Bookman Old Style" w:hAnsi="Bookman Old Style"/>
          <w:sz w:val="28"/>
          <w:szCs w:val="28"/>
          <w:u w:val="single"/>
        </w:rPr>
        <w:t>εμπορίου</w:t>
      </w:r>
    </w:p>
    <w:p w:rsidR="00623969" w:rsidRPr="00623969" w:rsidRDefault="00623969" w:rsidP="00623969">
      <w:pPr>
        <w:spacing w:after="0" w:line="240" w:lineRule="auto"/>
        <w:rPr>
          <w:rFonts w:ascii="Bookman Old Style" w:hAnsi="Bookman Old Style"/>
          <w:sz w:val="28"/>
          <w:szCs w:val="28"/>
        </w:rPr>
      </w:pPr>
      <w:r>
        <w:rPr>
          <w:rFonts w:ascii="Bookman Old Style" w:hAnsi="Bookman Old Style"/>
          <w:sz w:val="28"/>
          <w:szCs w:val="28"/>
        </w:rPr>
        <w:t xml:space="preserve">1. </w:t>
      </w:r>
      <w:proofErr w:type="spellStart"/>
      <w:r w:rsidRPr="00623969">
        <w:rPr>
          <w:rFonts w:ascii="Bookman Old Style" w:hAnsi="Bookman Old Style"/>
          <w:sz w:val="28"/>
          <w:szCs w:val="28"/>
        </w:rPr>
        <w:t>Επ</w:t>
      </w:r>
      <w:proofErr w:type="spellEnd"/>
      <w:r w:rsidRPr="00623969">
        <w:rPr>
          <w:rFonts w:ascii="Bookman Old Style" w:hAnsi="Bookman Old Style"/>
          <w:sz w:val="28"/>
          <w:szCs w:val="28"/>
        </w:rPr>
        <w:t xml:space="preserve">. κατασκευής πλοίου: Κατασκευή πλωτού ναυπηγήματος που έχει τα χαρακτηριστικά πλοίου. </w:t>
      </w:r>
      <w:r>
        <w:rPr>
          <w:rFonts w:ascii="Bookman Old Style" w:hAnsi="Bookman Old Style"/>
          <w:sz w:val="28"/>
          <w:szCs w:val="28"/>
        </w:rPr>
        <w:t>(</w:t>
      </w:r>
      <w:r w:rsidRPr="00623969">
        <w:rPr>
          <w:rFonts w:ascii="Bookman Old Style" w:hAnsi="Bookman Old Style"/>
          <w:sz w:val="24"/>
          <w:szCs w:val="24"/>
        </w:rPr>
        <w:t>Πλοίο: μέσο χρήσιμο για τη ναυτιλία, σκάφος καθαρής χωρητικότητας, τουλάχιστον 10 κόρων που προορίζεται για αυτοδύναμη κίνηση στη θάλασσα</w:t>
      </w:r>
      <w:r>
        <w:rPr>
          <w:rFonts w:ascii="Bookman Old Style" w:hAnsi="Bookman Old Style"/>
          <w:sz w:val="28"/>
          <w:szCs w:val="28"/>
        </w:rPr>
        <w:t>)</w:t>
      </w:r>
    </w:p>
    <w:p w:rsidR="00623969" w:rsidRPr="00623969" w:rsidRDefault="00623969" w:rsidP="00623969">
      <w:pPr>
        <w:spacing w:after="0" w:line="240" w:lineRule="auto"/>
        <w:rPr>
          <w:rFonts w:ascii="Bookman Old Style" w:hAnsi="Bookman Old Style"/>
          <w:sz w:val="28"/>
          <w:szCs w:val="28"/>
        </w:rPr>
      </w:pPr>
      <w:r w:rsidRPr="00623969">
        <w:rPr>
          <w:rFonts w:ascii="Bookman Old Style" w:hAnsi="Bookman Old Style"/>
          <w:sz w:val="28"/>
          <w:szCs w:val="28"/>
        </w:rPr>
        <w:t xml:space="preserve">2. Αγορά πώληση ή μεταπώληση πλοίου </w:t>
      </w:r>
    </w:p>
    <w:p w:rsidR="00623969" w:rsidRPr="00623969" w:rsidRDefault="00623969" w:rsidP="00623969">
      <w:pPr>
        <w:spacing w:after="0" w:line="240" w:lineRule="auto"/>
        <w:rPr>
          <w:rFonts w:ascii="Bookman Old Style" w:hAnsi="Bookman Old Style"/>
          <w:sz w:val="28"/>
          <w:szCs w:val="28"/>
        </w:rPr>
      </w:pPr>
      <w:r w:rsidRPr="00623969">
        <w:rPr>
          <w:rFonts w:ascii="Bookman Old Style" w:hAnsi="Bookman Old Style"/>
          <w:sz w:val="28"/>
          <w:szCs w:val="28"/>
        </w:rPr>
        <w:t xml:space="preserve">3. Θαλάσσιες Αποστολές </w:t>
      </w:r>
    </w:p>
    <w:p w:rsidR="00623969" w:rsidRPr="00623969" w:rsidRDefault="00623969" w:rsidP="00623969">
      <w:pPr>
        <w:spacing w:after="0" w:line="240" w:lineRule="auto"/>
        <w:rPr>
          <w:rFonts w:ascii="Bookman Old Style" w:hAnsi="Bookman Old Style"/>
          <w:sz w:val="28"/>
          <w:szCs w:val="28"/>
        </w:rPr>
      </w:pPr>
      <w:r w:rsidRPr="00623969">
        <w:rPr>
          <w:rFonts w:ascii="Bookman Old Style" w:hAnsi="Bookman Old Style"/>
          <w:sz w:val="28"/>
          <w:szCs w:val="28"/>
        </w:rPr>
        <w:t xml:space="preserve">4. Αγοραπωλησία εξαρτημάτων πλοίου </w:t>
      </w:r>
    </w:p>
    <w:p w:rsidR="00623969" w:rsidRPr="00623969" w:rsidRDefault="00623969" w:rsidP="00623969">
      <w:pPr>
        <w:spacing w:after="0" w:line="240" w:lineRule="auto"/>
        <w:rPr>
          <w:rFonts w:ascii="Bookman Old Style" w:hAnsi="Bookman Old Style"/>
          <w:sz w:val="28"/>
          <w:szCs w:val="28"/>
        </w:rPr>
      </w:pPr>
      <w:r w:rsidRPr="00623969">
        <w:rPr>
          <w:rFonts w:ascii="Bookman Old Style" w:hAnsi="Bookman Old Style"/>
          <w:sz w:val="28"/>
          <w:szCs w:val="28"/>
        </w:rPr>
        <w:t xml:space="preserve">5. Ναύλωση: Σύμβαση ναύλωσης, συνάπτεται με έγγραφο το ναυλοσύμφωνο, μπορεί να αντικατασταθεί για τη μεταφορά πραγμάτων από τη φορτωτική ή από άλλο έγγραφο. Για τους επιβάτες αποδεικτικό έγγραφο είναι το εισιτήριο. </w:t>
      </w:r>
    </w:p>
    <w:p w:rsidR="00623969" w:rsidRPr="00623969" w:rsidRDefault="00623969" w:rsidP="00623969">
      <w:pPr>
        <w:spacing w:after="0" w:line="240" w:lineRule="auto"/>
        <w:rPr>
          <w:rFonts w:ascii="Bookman Old Style" w:hAnsi="Bookman Old Style"/>
          <w:sz w:val="28"/>
          <w:szCs w:val="28"/>
        </w:rPr>
      </w:pPr>
      <w:r w:rsidRPr="00623969">
        <w:rPr>
          <w:rFonts w:ascii="Bookman Old Style" w:hAnsi="Bookman Old Style"/>
          <w:sz w:val="28"/>
          <w:szCs w:val="28"/>
        </w:rPr>
        <w:t xml:space="preserve">6. Ασφάλιση </w:t>
      </w:r>
    </w:p>
    <w:p w:rsidR="00623969" w:rsidRDefault="00623969" w:rsidP="00623969">
      <w:pPr>
        <w:spacing w:after="0" w:line="240" w:lineRule="auto"/>
        <w:rPr>
          <w:rFonts w:ascii="Bookman Old Style" w:hAnsi="Bookman Old Style"/>
          <w:sz w:val="28"/>
          <w:szCs w:val="28"/>
        </w:rPr>
      </w:pPr>
      <w:r w:rsidRPr="00623969">
        <w:rPr>
          <w:rFonts w:ascii="Bookman Old Style" w:hAnsi="Bookman Old Style"/>
          <w:sz w:val="28"/>
          <w:szCs w:val="28"/>
        </w:rPr>
        <w:t xml:space="preserve">7. Σύμβαση ναυτολόγησης: Μίσθωση ναυτικών για εργασία σε πλοία. </w:t>
      </w:r>
    </w:p>
    <w:p w:rsidR="0013196D" w:rsidRPr="00623969" w:rsidRDefault="00623969" w:rsidP="00623969">
      <w:pPr>
        <w:spacing w:after="0" w:line="240" w:lineRule="auto"/>
        <w:rPr>
          <w:rFonts w:ascii="Bookman Old Style" w:hAnsi="Bookman Old Style"/>
          <w:sz w:val="28"/>
          <w:szCs w:val="28"/>
        </w:rPr>
      </w:pPr>
      <w:r w:rsidRPr="00623969">
        <w:rPr>
          <w:rFonts w:ascii="Bookman Old Style" w:hAnsi="Bookman Old Style"/>
          <w:sz w:val="28"/>
          <w:szCs w:val="28"/>
        </w:rPr>
        <w:t>8. Συναλλαγές που αφορούν ναυτική εμπορία</w:t>
      </w:r>
    </w:p>
    <w:p w:rsidR="0013196D" w:rsidRDefault="0013196D" w:rsidP="0053114C">
      <w:pPr>
        <w:jc w:val="center"/>
        <w:rPr>
          <w:rFonts w:ascii="Bookman Old Style" w:hAnsi="Bookman Old Style"/>
          <w:b/>
          <w:sz w:val="28"/>
          <w:szCs w:val="28"/>
        </w:rPr>
      </w:pPr>
    </w:p>
    <w:p w:rsidR="0053114C" w:rsidRPr="0053114C" w:rsidRDefault="0053114C" w:rsidP="0053114C">
      <w:pPr>
        <w:jc w:val="center"/>
        <w:rPr>
          <w:rFonts w:ascii="Bookman Old Style" w:hAnsi="Bookman Old Style"/>
          <w:b/>
          <w:sz w:val="28"/>
          <w:szCs w:val="28"/>
        </w:rPr>
      </w:pPr>
      <w:r w:rsidRPr="0053114C">
        <w:rPr>
          <w:rFonts w:ascii="Bookman Old Style" w:hAnsi="Bookman Old Style"/>
          <w:b/>
          <w:sz w:val="28"/>
          <w:szCs w:val="28"/>
        </w:rPr>
        <w:t>ΣΥΓΧΡΟΝΕΣ ΜΟΡΦΕΣ ΕΜΠΟΡΙΚΩΝ ΠΡΑΞΕΩΝ βάσει νεότερων νόμων</w:t>
      </w:r>
    </w:p>
    <w:p w:rsidR="008921A6" w:rsidRPr="008921A6" w:rsidRDefault="0053114C" w:rsidP="00623969">
      <w:pPr>
        <w:pStyle w:val="a3"/>
        <w:numPr>
          <w:ilvl w:val="0"/>
          <w:numId w:val="1"/>
        </w:numPr>
        <w:spacing w:after="0" w:line="240" w:lineRule="auto"/>
        <w:ind w:left="-284" w:firstLine="0"/>
        <w:rPr>
          <w:rFonts w:ascii="Bookman Old Style" w:hAnsi="Bookman Old Style"/>
          <w:sz w:val="28"/>
          <w:szCs w:val="28"/>
        </w:rPr>
      </w:pPr>
      <w:r w:rsidRPr="008921A6">
        <w:rPr>
          <w:rFonts w:ascii="Bookman Old Style" w:hAnsi="Bookman Old Style"/>
          <w:sz w:val="28"/>
          <w:szCs w:val="28"/>
          <w:u w:val="single"/>
        </w:rPr>
        <w:t>Χρηματιστηριακές Συναλλαγές</w:t>
      </w:r>
    </w:p>
    <w:p w:rsidR="0053114C" w:rsidRPr="008921A6" w:rsidRDefault="0053114C" w:rsidP="00623969">
      <w:pPr>
        <w:pStyle w:val="a3"/>
        <w:numPr>
          <w:ilvl w:val="0"/>
          <w:numId w:val="1"/>
        </w:numPr>
        <w:spacing w:after="0" w:line="240" w:lineRule="auto"/>
        <w:ind w:left="-284" w:firstLine="0"/>
        <w:rPr>
          <w:rFonts w:ascii="Bookman Old Style" w:hAnsi="Bookman Old Style"/>
          <w:sz w:val="28"/>
          <w:szCs w:val="28"/>
        </w:rPr>
      </w:pPr>
      <w:r w:rsidRPr="008921A6">
        <w:rPr>
          <w:rFonts w:ascii="Bookman Old Style" w:hAnsi="Bookman Old Style"/>
          <w:sz w:val="28"/>
          <w:szCs w:val="28"/>
        </w:rPr>
        <w:t xml:space="preserve"> </w:t>
      </w:r>
      <w:r w:rsidRPr="008921A6">
        <w:rPr>
          <w:rFonts w:ascii="Bookman Old Style" w:hAnsi="Bookman Old Style"/>
          <w:sz w:val="28"/>
          <w:szCs w:val="28"/>
          <w:u w:val="single"/>
        </w:rPr>
        <w:t>Τραπεζική επιταγή.</w:t>
      </w:r>
      <w:r w:rsidRPr="008921A6">
        <w:rPr>
          <w:rFonts w:ascii="Bookman Old Style" w:hAnsi="Bookman Old Style"/>
          <w:sz w:val="28"/>
          <w:szCs w:val="28"/>
        </w:rPr>
        <w:t xml:space="preserve"> </w:t>
      </w:r>
    </w:p>
    <w:p w:rsidR="0053114C" w:rsidRPr="00FC73E6" w:rsidRDefault="0053114C" w:rsidP="00623969">
      <w:pPr>
        <w:spacing w:after="0" w:line="240" w:lineRule="auto"/>
        <w:ind w:left="-284"/>
        <w:rPr>
          <w:rFonts w:ascii="Bookman Old Style" w:hAnsi="Bookman Old Style"/>
          <w:sz w:val="28"/>
          <w:szCs w:val="28"/>
        </w:rPr>
      </w:pPr>
      <w:r w:rsidRPr="0053114C">
        <w:rPr>
          <w:rFonts w:ascii="Bookman Old Style" w:hAnsi="Bookman Old Style"/>
          <w:sz w:val="28"/>
          <w:szCs w:val="28"/>
        </w:rPr>
        <w:t xml:space="preserve">3. </w:t>
      </w:r>
      <w:r w:rsidRPr="0053114C">
        <w:rPr>
          <w:rFonts w:ascii="Bookman Old Style" w:hAnsi="Bookman Old Style"/>
          <w:sz w:val="28"/>
          <w:szCs w:val="28"/>
          <w:u w:val="single"/>
        </w:rPr>
        <w:t>Γραμμάτιο σε διαταγή</w:t>
      </w:r>
      <w:r w:rsidR="003F3F16">
        <w:rPr>
          <w:rFonts w:ascii="Bookman Old Style" w:hAnsi="Bookman Old Style"/>
          <w:sz w:val="28"/>
          <w:szCs w:val="28"/>
          <w:u w:val="single"/>
        </w:rPr>
        <w:t>.</w:t>
      </w:r>
    </w:p>
    <w:p w:rsidR="0053114C" w:rsidRDefault="0053114C" w:rsidP="00623969">
      <w:pPr>
        <w:spacing w:after="0" w:line="240" w:lineRule="auto"/>
        <w:ind w:left="-284"/>
        <w:rPr>
          <w:rFonts w:ascii="Bookman Old Style" w:hAnsi="Bookman Old Style"/>
          <w:sz w:val="28"/>
          <w:szCs w:val="28"/>
        </w:rPr>
      </w:pPr>
      <w:r w:rsidRPr="0053114C">
        <w:rPr>
          <w:rFonts w:ascii="Bookman Old Style" w:hAnsi="Bookman Old Style"/>
          <w:sz w:val="28"/>
          <w:szCs w:val="28"/>
        </w:rPr>
        <w:t xml:space="preserve">4. </w:t>
      </w:r>
      <w:r w:rsidRPr="0053114C">
        <w:rPr>
          <w:rFonts w:ascii="Bookman Old Style" w:hAnsi="Bookman Old Style"/>
          <w:sz w:val="28"/>
          <w:szCs w:val="28"/>
          <w:u w:val="single"/>
        </w:rPr>
        <w:t>Αξιώσεις από αθέμιτο ανταγωνισμό:</w:t>
      </w:r>
      <w:r w:rsidRPr="0053114C">
        <w:rPr>
          <w:rFonts w:ascii="Bookman Old Style" w:hAnsi="Bookman Old Style"/>
          <w:sz w:val="28"/>
          <w:szCs w:val="28"/>
        </w:rPr>
        <w:t xml:space="preserve"> </w:t>
      </w:r>
    </w:p>
    <w:p w:rsidR="0053114C" w:rsidRPr="0053114C" w:rsidRDefault="0053114C" w:rsidP="00623969">
      <w:pPr>
        <w:spacing w:after="0" w:line="240" w:lineRule="auto"/>
        <w:ind w:left="-284"/>
        <w:rPr>
          <w:rFonts w:ascii="Bookman Old Style" w:hAnsi="Bookman Old Style"/>
          <w:sz w:val="28"/>
          <w:szCs w:val="28"/>
        </w:rPr>
      </w:pPr>
      <w:r w:rsidRPr="00623969">
        <w:rPr>
          <w:rFonts w:ascii="Bookman Old Style" w:hAnsi="Bookman Old Style"/>
          <w:sz w:val="28"/>
          <w:szCs w:val="28"/>
        </w:rPr>
        <w:t>5.</w:t>
      </w:r>
      <w:r w:rsidRPr="0053114C">
        <w:rPr>
          <w:rFonts w:ascii="Bookman Old Style" w:hAnsi="Bookman Old Style"/>
          <w:sz w:val="28"/>
          <w:szCs w:val="28"/>
          <w:u w:val="single"/>
        </w:rPr>
        <w:t xml:space="preserve"> Αλληλόχρεος Λογαριασμός:</w:t>
      </w:r>
      <w:r w:rsidRPr="0053114C">
        <w:rPr>
          <w:rFonts w:ascii="Bookman Old Style" w:hAnsi="Bookman Old Style"/>
          <w:sz w:val="28"/>
          <w:szCs w:val="28"/>
        </w:rPr>
        <w:t xml:space="preserve"> Ιδιότυπη διαρκ</w:t>
      </w:r>
      <w:r>
        <w:rPr>
          <w:rFonts w:ascii="Bookman Old Style" w:hAnsi="Bookman Old Style"/>
          <w:sz w:val="28"/>
          <w:szCs w:val="28"/>
        </w:rPr>
        <w:t>ή</w:t>
      </w:r>
      <w:r w:rsidRPr="0053114C">
        <w:rPr>
          <w:rFonts w:ascii="Bookman Old Style" w:hAnsi="Bookman Old Style"/>
          <w:sz w:val="28"/>
          <w:szCs w:val="28"/>
        </w:rPr>
        <w:t xml:space="preserve">ς σύμβαση όπου οι απαιτήσεις που προκύπτουν από συναλλαγές και οι καταβολές, θα καταχωρίζονται σε λογαριασμό </w:t>
      </w:r>
      <w:proofErr w:type="spellStart"/>
      <w:r w:rsidRPr="0053114C">
        <w:rPr>
          <w:rFonts w:ascii="Bookman Old Style" w:hAnsi="Bookman Old Style"/>
          <w:sz w:val="28"/>
          <w:szCs w:val="28"/>
        </w:rPr>
        <w:t>χρε</w:t>
      </w:r>
      <w:r>
        <w:rPr>
          <w:rFonts w:ascii="Bookman Old Style" w:hAnsi="Bookman Old Style"/>
          <w:sz w:val="28"/>
          <w:szCs w:val="28"/>
        </w:rPr>
        <w:t>ο</w:t>
      </w:r>
      <w:r w:rsidRPr="0053114C">
        <w:rPr>
          <w:rFonts w:ascii="Bookman Old Style" w:hAnsi="Bookman Old Style"/>
          <w:sz w:val="28"/>
          <w:szCs w:val="28"/>
        </w:rPr>
        <w:t>πιστ</w:t>
      </w:r>
      <w:r>
        <w:rPr>
          <w:rFonts w:ascii="Bookman Old Style" w:hAnsi="Bookman Old Style"/>
          <w:sz w:val="28"/>
          <w:szCs w:val="28"/>
        </w:rPr>
        <w:t>ω</w:t>
      </w:r>
      <w:r w:rsidRPr="0053114C">
        <w:rPr>
          <w:rFonts w:ascii="Bookman Old Style" w:hAnsi="Bookman Old Style"/>
          <w:sz w:val="28"/>
          <w:szCs w:val="28"/>
        </w:rPr>
        <w:t>τικών</w:t>
      </w:r>
      <w:proofErr w:type="spellEnd"/>
      <w:r w:rsidRPr="0053114C">
        <w:rPr>
          <w:rFonts w:ascii="Bookman Old Style" w:hAnsi="Bookman Old Style"/>
          <w:sz w:val="28"/>
          <w:szCs w:val="28"/>
        </w:rPr>
        <w:t xml:space="preserve"> κονδυλίων και θα οφείλεται κατάλοιπο μετά το κλείσιμο. </w:t>
      </w:r>
    </w:p>
    <w:p w:rsidR="0053114C" w:rsidRPr="0053114C" w:rsidRDefault="0053114C" w:rsidP="00623969">
      <w:pPr>
        <w:spacing w:after="0"/>
        <w:ind w:left="-284"/>
        <w:rPr>
          <w:rFonts w:ascii="Bookman Old Style" w:hAnsi="Bookman Old Style"/>
          <w:sz w:val="28"/>
          <w:szCs w:val="28"/>
        </w:rPr>
      </w:pPr>
      <w:r w:rsidRPr="00623969">
        <w:rPr>
          <w:rFonts w:ascii="Bookman Old Style" w:hAnsi="Bookman Old Style"/>
          <w:sz w:val="28"/>
          <w:szCs w:val="28"/>
        </w:rPr>
        <w:t>6.</w:t>
      </w:r>
      <w:r w:rsidRPr="0053114C">
        <w:rPr>
          <w:rFonts w:ascii="Bookman Old Style" w:hAnsi="Bookman Old Style"/>
          <w:sz w:val="28"/>
          <w:szCs w:val="28"/>
          <w:u w:val="single"/>
        </w:rPr>
        <w:t xml:space="preserve"> Εμπορική Αντιπροσωπεία: </w:t>
      </w:r>
      <w:r w:rsidRPr="0053114C">
        <w:rPr>
          <w:rFonts w:ascii="Bookman Old Style" w:hAnsi="Bookman Old Style"/>
          <w:sz w:val="28"/>
          <w:szCs w:val="28"/>
        </w:rPr>
        <w:t>Αμφοτεροβαρής διαρκ</w:t>
      </w:r>
      <w:r>
        <w:rPr>
          <w:rFonts w:ascii="Bookman Old Style" w:hAnsi="Bookman Old Style"/>
          <w:sz w:val="28"/>
          <w:szCs w:val="28"/>
        </w:rPr>
        <w:t>ή</w:t>
      </w:r>
      <w:r w:rsidRPr="0053114C">
        <w:rPr>
          <w:rFonts w:ascii="Bookman Old Style" w:hAnsi="Bookman Old Style"/>
          <w:sz w:val="28"/>
          <w:szCs w:val="28"/>
        </w:rPr>
        <w:t xml:space="preserve">ς ενοχική σύμβαση ανεξαρτήτων υπηρεσιών, με την οποία ο έμπορος αναθέτει στον εμπορικό αντιπρόσωπο </w:t>
      </w:r>
      <w:r>
        <w:rPr>
          <w:rFonts w:ascii="Bookman Old Style" w:hAnsi="Bookman Old Style"/>
          <w:sz w:val="28"/>
          <w:szCs w:val="28"/>
        </w:rPr>
        <w:t>έναντι</w:t>
      </w:r>
      <w:r w:rsidRPr="0053114C">
        <w:rPr>
          <w:rFonts w:ascii="Bookman Old Style" w:hAnsi="Bookman Old Style"/>
          <w:sz w:val="28"/>
          <w:szCs w:val="28"/>
        </w:rPr>
        <w:t xml:space="preserve"> ανταλλάγματος τη χρήση και εκμετάλλευση μέρους από δικαιώματα βιομηχανικής ιδιοκτησίας και τεχνογνωσίας που διαθέτει σε μια άλλη επιχείρηση με ξεχωριστή επωνυμία. </w:t>
      </w:r>
    </w:p>
    <w:p w:rsidR="0053114C" w:rsidRPr="0053114C" w:rsidRDefault="0053114C" w:rsidP="00623969">
      <w:pPr>
        <w:spacing w:after="0"/>
        <w:ind w:left="-284"/>
        <w:rPr>
          <w:rFonts w:ascii="Bookman Old Style" w:hAnsi="Bookman Old Style"/>
          <w:sz w:val="28"/>
          <w:szCs w:val="28"/>
        </w:rPr>
      </w:pPr>
      <w:r w:rsidRPr="00623969">
        <w:rPr>
          <w:rFonts w:ascii="Bookman Old Style" w:hAnsi="Bookman Old Style"/>
          <w:sz w:val="28"/>
          <w:szCs w:val="28"/>
        </w:rPr>
        <w:t>7.</w:t>
      </w:r>
      <w:r w:rsidRPr="0053114C">
        <w:rPr>
          <w:rFonts w:ascii="Bookman Old Style" w:hAnsi="Bookman Old Style"/>
          <w:sz w:val="28"/>
          <w:szCs w:val="28"/>
          <w:u w:val="single"/>
        </w:rPr>
        <w:t xml:space="preserve"> Χορηγία:</w:t>
      </w:r>
      <w:r w:rsidRPr="0053114C">
        <w:rPr>
          <w:rFonts w:ascii="Bookman Old Style" w:hAnsi="Bookman Old Style"/>
          <w:sz w:val="28"/>
          <w:szCs w:val="28"/>
        </w:rPr>
        <w:t xml:space="preserve"> Αμφοτεροβαρής σύμβαση όπου ο χορηγός καταβάλλει αντάλλαγμα σε οργανωτή αθλητικού, κοινωνικού ή πολιτιστικού έργου και ο τελευταίος αναλαμβάνει την υποχρέωση να χρησιμοποιεί το σήμα, επωνυμία του χορηγού </w:t>
      </w:r>
      <w:r w:rsidRPr="0053114C">
        <w:rPr>
          <w:rFonts w:ascii="Bookman Old Style" w:hAnsi="Bookman Old Style"/>
          <w:sz w:val="28"/>
          <w:szCs w:val="28"/>
        </w:rPr>
        <w:lastRenderedPageBreak/>
        <w:t xml:space="preserve">και να προβάλει τα προϊόντα του και γενικά τη επιχειρηματική επιστημονική και κοινωνική του δραστηριότητα. </w:t>
      </w:r>
    </w:p>
    <w:p w:rsidR="0053114C" w:rsidRPr="0053114C" w:rsidRDefault="0053114C" w:rsidP="00623969">
      <w:pPr>
        <w:spacing w:after="0"/>
        <w:ind w:left="-284"/>
        <w:rPr>
          <w:rFonts w:ascii="Bookman Old Style" w:hAnsi="Bookman Old Style"/>
          <w:sz w:val="28"/>
          <w:szCs w:val="28"/>
        </w:rPr>
      </w:pPr>
      <w:r w:rsidRPr="00623969">
        <w:rPr>
          <w:rFonts w:ascii="Bookman Old Style" w:hAnsi="Bookman Old Style"/>
          <w:sz w:val="28"/>
          <w:szCs w:val="28"/>
        </w:rPr>
        <w:t>8.</w:t>
      </w:r>
      <w:r w:rsidRPr="0053114C">
        <w:rPr>
          <w:rFonts w:ascii="Bookman Old Style" w:hAnsi="Bookman Old Style"/>
          <w:sz w:val="28"/>
          <w:szCs w:val="28"/>
          <w:u w:val="single"/>
        </w:rPr>
        <w:t xml:space="preserve"> </w:t>
      </w:r>
      <w:proofErr w:type="spellStart"/>
      <w:r w:rsidRPr="0053114C">
        <w:rPr>
          <w:rFonts w:ascii="Bookman Old Style" w:hAnsi="Bookman Old Style"/>
          <w:sz w:val="28"/>
          <w:szCs w:val="28"/>
          <w:u w:val="single"/>
        </w:rPr>
        <w:t>Leasing</w:t>
      </w:r>
      <w:proofErr w:type="spellEnd"/>
      <w:r w:rsidR="00E75680">
        <w:rPr>
          <w:rFonts w:ascii="Bookman Old Style" w:hAnsi="Bookman Old Style"/>
          <w:sz w:val="28"/>
          <w:szCs w:val="28"/>
          <w:u w:val="single"/>
        </w:rPr>
        <w:t xml:space="preserve"> (χρηματοδοτική μίσθωση)</w:t>
      </w:r>
      <w:r w:rsidRPr="0053114C">
        <w:rPr>
          <w:rFonts w:ascii="Bookman Old Style" w:hAnsi="Bookman Old Style"/>
          <w:sz w:val="28"/>
          <w:szCs w:val="28"/>
          <w:u w:val="single"/>
        </w:rPr>
        <w:t>:</w:t>
      </w:r>
      <w:r w:rsidRPr="0053114C">
        <w:rPr>
          <w:rFonts w:ascii="Bookman Old Style" w:hAnsi="Bookman Old Style"/>
          <w:sz w:val="28"/>
          <w:szCs w:val="28"/>
        </w:rPr>
        <w:t xml:space="preserve"> Σύμβαση όπου το ένα μέρος παραχωρεί για ορισμένο χρονικό διάστημα στο άλλο τη χρήση πράγματος που προορίζεται για επαγγελματική χρήση παρέχοντας του το δικαίωμα κατά τη λήξη της σύμβασης να αγοράσει το πράγμα ή να ανανεώσει τη μίσθωση. Συνάπτεται εγγράφως τουλάχιστον για 3 χρόνια, δημοσιεύεται σε ειδικό βιβλίο, με αποτέλεσμα από την καταχώριση της να αντιτάσσεται έναντι τρίτων. Στην αντίστροφη χρηματοδοτική μίσθωση ο επιχειρηματίας πωλεί αντικείμενα , που ήδη έχει στην κυριότητα του στην εταιρία </w:t>
      </w:r>
      <w:proofErr w:type="spellStart"/>
      <w:r w:rsidRPr="0053114C">
        <w:rPr>
          <w:rFonts w:ascii="Bookman Old Style" w:hAnsi="Bookman Old Style"/>
          <w:sz w:val="28"/>
          <w:szCs w:val="28"/>
        </w:rPr>
        <w:t>leasing</w:t>
      </w:r>
      <w:proofErr w:type="spellEnd"/>
      <w:r w:rsidRPr="0053114C">
        <w:rPr>
          <w:rFonts w:ascii="Bookman Old Style" w:hAnsi="Bookman Old Style"/>
          <w:sz w:val="28"/>
          <w:szCs w:val="28"/>
        </w:rPr>
        <w:t xml:space="preserve"> και διατηρεί τη χρήση και κατοχή τους έναντι μισθώματος. </w:t>
      </w:r>
    </w:p>
    <w:p w:rsidR="0053114C" w:rsidRDefault="0053114C" w:rsidP="00623969">
      <w:pPr>
        <w:spacing w:after="0"/>
        <w:ind w:left="-284"/>
        <w:rPr>
          <w:rFonts w:ascii="Bookman Old Style" w:hAnsi="Bookman Old Style"/>
          <w:sz w:val="28"/>
          <w:szCs w:val="28"/>
        </w:rPr>
      </w:pPr>
      <w:r w:rsidRPr="00623969">
        <w:rPr>
          <w:rFonts w:ascii="Bookman Old Style" w:hAnsi="Bookman Old Style"/>
          <w:sz w:val="28"/>
          <w:szCs w:val="28"/>
        </w:rPr>
        <w:t>9.</w:t>
      </w:r>
      <w:r w:rsidRPr="0053114C">
        <w:rPr>
          <w:rFonts w:ascii="Bookman Old Style" w:hAnsi="Bookman Old Style"/>
          <w:sz w:val="28"/>
          <w:szCs w:val="28"/>
          <w:u w:val="single"/>
        </w:rPr>
        <w:t xml:space="preserve"> </w:t>
      </w:r>
      <w:proofErr w:type="spellStart"/>
      <w:r w:rsidRPr="0053114C">
        <w:rPr>
          <w:rFonts w:ascii="Bookman Old Style" w:hAnsi="Bookman Old Style"/>
          <w:sz w:val="28"/>
          <w:szCs w:val="28"/>
          <w:u w:val="single"/>
        </w:rPr>
        <w:t>Franchaising</w:t>
      </w:r>
      <w:proofErr w:type="spellEnd"/>
      <w:r w:rsidR="00E75680" w:rsidRPr="00E75680">
        <w:rPr>
          <w:rFonts w:ascii="Bookman Old Style" w:hAnsi="Bookman Old Style"/>
          <w:sz w:val="28"/>
          <w:szCs w:val="28"/>
          <w:u w:val="single"/>
        </w:rPr>
        <w:t xml:space="preserve"> (</w:t>
      </w:r>
      <w:proofErr w:type="spellStart"/>
      <w:r w:rsidR="00E75680">
        <w:rPr>
          <w:rFonts w:ascii="Bookman Old Style" w:hAnsi="Bookman Old Style"/>
          <w:sz w:val="28"/>
          <w:szCs w:val="28"/>
          <w:u w:val="single"/>
        </w:rPr>
        <w:t>δικαιόχρηση</w:t>
      </w:r>
      <w:proofErr w:type="spellEnd"/>
      <w:r w:rsidR="00E75680">
        <w:rPr>
          <w:rFonts w:ascii="Bookman Old Style" w:hAnsi="Bookman Old Style"/>
          <w:sz w:val="28"/>
          <w:szCs w:val="28"/>
          <w:u w:val="single"/>
        </w:rPr>
        <w:t>)</w:t>
      </w:r>
      <w:r w:rsidRPr="0053114C">
        <w:rPr>
          <w:rFonts w:ascii="Bookman Old Style" w:hAnsi="Bookman Old Style"/>
          <w:sz w:val="28"/>
          <w:szCs w:val="28"/>
          <w:u w:val="single"/>
        </w:rPr>
        <w:t>:</w:t>
      </w:r>
      <w:r w:rsidRPr="0053114C">
        <w:rPr>
          <w:rFonts w:ascii="Bookman Old Style" w:hAnsi="Bookman Old Style"/>
          <w:sz w:val="28"/>
          <w:szCs w:val="28"/>
        </w:rPr>
        <w:t xml:space="preserve"> Μορφή συνεργασίας μεταξύ </w:t>
      </w:r>
      <w:r>
        <w:rPr>
          <w:rFonts w:ascii="Bookman Old Style" w:hAnsi="Bookman Old Style"/>
          <w:sz w:val="28"/>
          <w:szCs w:val="28"/>
        </w:rPr>
        <w:t>δύο</w:t>
      </w:r>
      <w:r w:rsidRPr="0053114C">
        <w:rPr>
          <w:rFonts w:ascii="Bookman Old Style" w:hAnsi="Bookman Old Style"/>
          <w:sz w:val="28"/>
          <w:szCs w:val="28"/>
        </w:rPr>
        <w:t xml:space="preserve"> επιχειρήσεων όπου η μια αναλαμβάνει να παρέχει έναντι ανταλλάγματος τη χρήση και εκμετάλλευση μέρους από τα δικαιώματα βιομηχανικής και πνευματικής ιδιοκτησίας και τεχνογνωσίας σε μια άλλη επιχείρηση. </w:t>
      </w:r>
    </w:p>
    <w:p w:rsidR="006D4F1C" w:rsidRDefault="0053114C" w:rsidP="00623969">
      <w:pPr>
        <w:spacing w:after="0"/>
        <w:ind w:left="-284"/>
        <w:rPr>
          <w:rFonts w:ascii="Bookman Old Style" w:hAnsi="Bookman Old Style"/>
          <w:sz w:val="28"/>
          <w:szCs w:val="28"/>
        </w:rPr>
      </w:pPr>
      <w:r w:rsidRPr="00623969">
        <w:rPr>
          <w:rFonts w:ascii="Bookman Old Style" w:hAnsi="Bookman Old Style"/>
          <w:sz w:val="28"/>
          <w:szCs w:val="28"/>
        </w:rPr>
        <w:t>10.</w:t>
      </w:r>
      <w:r w:rsidRPr="0053114C">
        <w:rPr>
          <w:rFonts w:ascii="Bookman Old Style" w:hAnsi="Bookman Old Style"/>
          <w:sz w:val="28"/>
          <w:szCs w:val="28"/>
          <w:u w:val="single"/>
        </w:rPr>
        <w:t xml:space="preserve"> </w:t>
      </w:r>
      <w:proofErr w:type="spellStart"/>
      <w:r w:rsidRPr="0053114C">
        <w:rPr>
          <w:rFonts w:ascii="Bookman Old Style" w:hAnsi="Bookman Old Style"/>
          <w:sz w:val="28"/>
          <w:szCs w:val="28"/>
          <w:u w:val="single"/>
        </w:rPr>
        <w:t>Τime</w:t>
      </w:r>
      <w:proofErr w:type="spellEnd"/>
      <w:r w:rsidRPr="0053114C">
        <w:rPr>
          <w:rFonts w:ascii="Bookman Old Style" w:hAnsi="Bookman Old Style"/>
          <w:sz w:val="28"/>
          <w:szCs w:val="28"/>
          <w:u w:val="single"/>
        </w:rPr>
        <w:t>-</w:t>
      </w:r>
      <w:proofErr w:type="spellStart"/>
      <w:r w:rsidRPr="0053114C">
        <w:rPr>
          <w:rFonts w:ascii="Bookman Old Style" w:hAnsi="Bookman Old Style"/>
          <w:sz w:val="28"/>
          <w:szCs w:val="28"/>
          <w:u w:val="single"/>
        </w:rPr>
        <w:t>sharing</w:t>
      </w:r>
      <w:proofErr w:type="spellEnd"/>
      <w:r w:rsidR="00612C95" w:rsidRPr="00612C95">
        <w:rPr>
          <w:rFonts w:ascii="Bookman Old Style" w:hAnsi="Bookman Old Style"/>
          <w:sz w:val="28"/>
          <w:szCs w:val="28"/>
          <w:u w:val="single"/>
        </w:rPr>
        <w:t xml:space="preserve"> (</w:t>
      </w:r>
      <w:r w:rsidR="00612C95">
        <w:rPr>
          <w:rFonts w:ascii="Bookman Old Style" w:hAnsi="Bookman Old Style"/>
          <w:sz w:val="28"/>
          <w:szCs w:val="28"/>
          <w:u w:val="single"/>
        </w:rPr>
        <w:t>χρονομεριστική μίσθωση)</w:t>
      </w:r>
      <w:r w:rsidRPr="0053114C">
        <w:rPr>
          <w:rFonts w:ascii="Bookman Old Style" w:hAnsi="Bookman Old Style"/>
          <w:sz w:val="28"/>
          <w:szCs w:val="28"/>
          <w:u w:val="single"/>
        </w:rPr>
        <w:t>:</w:t>
      </w:r>
      <w:r w:rsidRPr="0053114C">
        <w:rPr>
          <w:rFonts w:ascii="Bookman Old Style" w:hAnsi="Bookman Old Style"/>
          <w:sz w:val="28"/>
          <w:szCs w:val="28"/>
        </w:rPr>
        <w:t xml:space="preserve"> </w:t>
      </w:r>
      <w:r>
        <w:rPr>
          <w:rFonts w:ascii="Bookman Old Style" w:hAnsi="Bookman Old Style"/>
          <w:sz w:val="28"/>
          <w:szCs w:val="28"/>
        </w:rPr>
        <w:t>Σ</w:t>
      </w:r>
      <w:r w:rsidRPr="0053114C">
        <w:rPr>
          <w:rFonts w:ascii="Bookman Old Style" w:hAnsi="Bookman Old Style"/>
          <w:sz w:val="28"/>
          <w:szCs w:val="28"/>
        </w:rPr>
        <w:t xml:space="preserve">ύμβαση όπου ο εκμισθωτής παραχωρεί στον μισθωτή τη χρήση τουριστικού καταλύματος </w:t>
      </w:r>
      <w:r w:rsidR="00AC5059">
        <w:rPr>
          <w:rFonts w:ascii="Bookman Old Style" w:hAnsi="Bookman Old Style"/>
          <w:sz w:val="28"/>
          <w:szCs w:val="28"/>
        </w:rPr>
        <w:t xml:space="preserve">για συγκεκριμένο χρονικό διάστημα ανά έτος </w:t>
      </w:r>
      <w:r w:rsidRPr="0053114C">
        <w:rPr>
          <w:rFonts w:ascii="Bookman Old Style" w:hAnsi="Bookman Old Style"/>
          <w:sz w:val="28"/>
          <w:szCs w:val="28"/>
        </w:rPr>
        <w:t xml:space="preserve">και </w:t>
      </w:r>
      <w:r w:rsidR="00AC5059">
        <w:rPr>
          <w:rFonts w:ascii="Bookman Old Style" w:hAnsi="Bookman Old Style"/>
          <w:sz w:val="28"/>
          <w:szCs w:val="28"/>
        </w:rPr>
        <w:t xml:space="preserve">για συγκεκριμένη χρονική περίοδο από 1 έως 60 έτη και </w:t>
      </w:r>
      <w:r w:rsidRPr="0053114C">
        <w:rPr>
          <w:rFonts w:ascii="Bookman Old Style" w:hAnsi="Bookman Old Style"/>
          <w:sz w:val="28"/>
          <w:szCs w:val="28"/>
        </w:rPr>
        <w:t>παρέχει συναφείς υπηρεσίες</w:t>
      </w:r>
      <w:r>
        <w:rPr>
          <w:rFonts w:ascii="Bookman Old Style" w:hAnsi="Bookman Old Style"/>
          <w:sz w:val="28"/>
          <w:szCs w:val="28"/>
        </w:rPr>
        <w:t xml:space="preserve"> και</w:t>
      </w:r>
      <w:r w:rsidRPr="0053114C">
        <w:rPr>
          <w:rFonts w:ascii="Bookman Old Style" w:hAnsi="Bookman Old Style"/>
          <w:sz w:val="28"/>
          <w:szCs w:val="28"/>
        </w:rPr>
        <w:t xml:space="preserve"> ο μισθωτής αναλαμβάνει το μίσθωμα. Η σύμβαση υπόκειται σε συμβολαιογραφικό έγγραφο και</w:t>
      </w:r>
      <w:r>
        <w:t xml:space="preserve"> </w:t>
      </w:r>
      <w:r w:rsidRPr="0053114C">
        <w:rPr>
          <w:rFonts w:ascii="Bookman Old Style" w:hAnsi="Bookman Old Style"/>
          <w:sz w:val="28"/>
          <w:szCs w:val="28"/>
        </w:rPr>
        <w:t>μεταγραφή.</w:t>
      </w:r>
    </w:p>
    <w:p w:rsidR="00FC73E6" w:rsidRDefault="00FC73E6" w:rsidP="00623969">
      <w:pPr>
        <w:spacing w:after="0"/>
        <w:ind w:left="-284"/>
        <w:jc w:val="center"/>
        <w:rPr>
          <w:rFonts w:ascii="Bookman Old Style" w:hAnsi="Bookman Old Style"/>
          <w:b/>
          <w:sz w:val="28"/>
          <w:szCs w:val="28"/>
        </w:rPr>
      </w:pPr>
    </w:p>
    <w:p w:rsidR="00FC73E6" w:rsidRPr="00FC73E6" w:rsidRDefault="00FC73E6" w:rsidP="00FC73E6">
      <w:pPr>
        <w:ind w:left="360"/>
        <w:rPr>
          <w:rFonts w:ascii="Bookman Old Style" w:hAnsi="Bookman Old Style"/>
          <w:sz w:val="28"/>
          <w:szCs w:val="28"/>
        </w:rPr>
      </w:pPr>
    </w:p>
    <w:sectPr w:rsidR="00FC73E6" w:rsidRPr="00FC73E6" w:rsidSect="00710CE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3FB3"/>
    <w:multiLevelType w:val="hybridMultilevel"/>
    <w:tmpl w:val="6F7A33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0E01D8F"/>
    <w:multiLevelType w:val="hybridMultilevel"/>
    <w:tmpl w:val="6548E6A2"/>
    <w:lvl w:ilvl="0" w:tplc="C16AB496">
      <w:start w:val="1"/>
      <w:numFmt w:val="decimal"/>
      <w:lvlText w:val="%1."/>
      <w:lvlJc w:val="left"/>
      <w:pPr>
        <w:ind w:left="435" w:hanging="360"/>
      </w:pPr>
      <w:rPr>
        <w:rFonts w:hint="default"/>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114C"/>
    <w:rsid w:val="00016536"/>
    <w:rsid w:val="0013196D"/>
    <w:rsid w:val="003A3D77"/>
    <w:rsid w:val="003F3F16"/>
    <w:rsid w:val="0053114C"/>
    <w:rsid w:val="00596E5E"/>
    <w:rsid w:val="00612C95"/>
    <w:rsid w:val="00623969"/>
    <w:rsid w:val="006D4F1C"/>
    <w:rsid w:val="00710CEB"/>
    <w:rsid w:val="008921A6"/>
    <w:rsid w:val="00AC5059"/>
    <w:rsid w:val="00B00354"/>
    <w:rsid w:val="00D455F8"/>
    <w:rsid w:val="00E75680"/>
    <w:rsid w:val="00F762FF"/>
    <w:rsid w:val="00FC73E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C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11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464</Words>
  <Characters>2506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2021-12-18T08:07:00Z</dcterms:created>
  <dcterms:modified xsi:type="dcterms:W3CDTF">2025-03-04T08:14:00Z</dcterms:modified>
</cp:coreProperties>
</file>